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E6" w:rsidRDefault="003A2887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0DF884" wp14:editId="6303D1EB">
            <wp:simplePos x="0" y="0"/>
            <wp:positionH relativeFrom="page">
              <wp:posOffset>28575</wp:posOffset>
            </wp:positionH>
            <wp:positionV relativeFrom="page">
              <wp:posOffset>9525</wp:posOffset>
            </wp:positionV>
            <wp:extent cx="7557135" cy="1068895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DE6" w:rsidRDefault="009D1DE6">
      <w:pPr>
        <w:spacing w:after="0"/>
        <w:ind w:left="-1440" w:right="10462"/>
      </w:pPr>
      <w:bookmarkStart w:id="0" w:name="_GoBack"/>
      <w:bookmarkEnd w:id="0"/>
    </w:p>
    <w:p w:rsidR="009D1DE6" w:rsidRDefault="009D1DE6">
      <w:pPr>
        <w:spacing w:after="0"/>
        <w:ind w:left="-1440" w:right="10462"/>
      </w:pPr>
    </w:p>
    <w:p w:rsidR="0052238F" w:rsidRPr="0052238F" w:rsidRDefault="0052238F" w:rsidP="0052238F">
      <w:pPr>
        <w:numPr>
          <w:ilvl w:val="0"/>
          <w:numId w:val="1"/>
        </w:numPr>
        <w:spacing w:before="30" w:after="3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38F" w:rsidRPr="0052238F" w:rsidRDefault="0052238F" w:rsidP="0052238F">
      <w:pPr>
        <w:spacing w:before="30" w:after="30" w:line="276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Настоящее Положение о внутренней системе оценки качества образования (далее – Положение) </w:t>
      </w:r>
      <w:r w:rsidRPr="0052238F">
        <w:rPr>
          <w:rFonts w:ascii="Times New Roman" w:eastAsia="Arial Unicode MS" w:hAnsi="Times New Roman" w:cs="Times New Roman"/>
          <w:iCs/>
          <w:sz w:val="24"/>
          <w:szCs w:val="24"/>
          <w:lang w:eastAsia="zh-CN" w:bidi="hi-IN"/>
        </w:rPr>
        <w:t xml:space="preserve">представляет собой локальный нормативный документ детского сада № 13 «Карлсон» – филиала </w:t>
      </w: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АН ДОО «Алмазик» (далее – детский сад)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38F">
        <w:rPr>
          <w:rFonts w:ascii="Times New Roman" w:eastAsia="Arial Unicode MS" w:hAnsi="Times New Roman" w:cs="Times New Roman"/>
          <w:iCs/>
          <w:sz w:val="24"/>
          <w:szCs w:val="24"/>
          <w:lang w:eastAsia="zh-CN" w:bidi="hi-IN"/>
        </w:rPr>
        <w:t xml:space="preserve">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разработанный </w:t>
      </w: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</w:t>
      </w:r>
      <w:r w:rsidRPr="0052238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действующими правовыми и нормативными документами системы образования: 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10.12.2013 г.  № 1324</w:t>
      </w: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самообследованию»;</w:t>
      </w:r>
    </w:p>
    <w:p w:rsidR="0052238F" w:rsidRPr="0052238F" w:rsidRDefault="0052238F" w:rsidP="0052238F">
      <w:pPr>
        <w:numPr>
          <w:ilvl w:val="1"/>
          <w:numId w:val="3"/>
        </w:numPr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действующими санитарными нормами и требованиями;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Уставом АН ДОО «Алмазик»;</w:t>
      </w:r>
    </w:p>
    <w:p w:rsidR="0052238F" w:rsidRPr="0052238F" w:rsidRDefault="0052238F" w:rsidP="0052238F">
      <w:pPr>
        <w:numPr>
          <w:ilvl w:val="1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детском саде </w:t>
      </w:r>
      <w:r w:rsidRPr="0052238F">
        <w:rPr>
          <w:rFonts w:ascii="Times New Roman" w:eastAsia="Arial Unicode MS" w:hAnsi="Times New Roman" w:cs="Times New Roman"/>
          <w:iCs/>
          <w:sz w:val="24"/>
          <w:szCs w:val="24"/>
          <w:lang w:eastAsia="zh-CN" w:bidi="hi-IN"/>
        </w:rPr>
        <w:t xml:space="preserve">№ 13 «Карлсон» – филиале </w:t>
      </w: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АН ДОО «Алмазик».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Положение определяет основные понятия, цель, задачи, принципы внутренней системы оценки качества образования (далее – ВСОКО) в детском саду,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детском саду.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Система мониторинга качества образования в детском саду является составной частью ВСОКО в АН ДОО «Алмазик» и муниципальной системы оценки качества образования Мирнинского района РС(Я) и служит информационным обеспечением образовательной деятельности детского сада.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детского сада.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Положение распространяется на деятельность заведующего детским садом и всех педагогических работников детского сада, осуществляющих профессиональную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в соответствии с трудовыми договорами, в т. ч. на педагогических работников, работающих по совместительству.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52238F" w:rsidRPr="0052238F" w:rsidRDefault="0052238F" w:rsidP="0052238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качество образования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– комплексная характеристика образовательной деятельности и подготовки воспитанника,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дошкольного образования;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качества дошкольного образования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качество условий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- 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а также выполнение санитарно-гигиенических норм, организации питания, реализация мер по обеспечению безопасности воспитанников в процессе организации образовательной деятельности;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качество дошкольного образования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контроль за образовательной деятельностью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воспитанника, а за условиями ее реализации, которые способствуют достижению детьми определенных образовательных результатов. 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–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признак, на основе которого производится оценка, классификация оцениваемого объекта;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экспертиза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измерение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федеральный государственный образовательный стандарт дошкольного образования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52238F" w:rsidRPr="0052238F" w:rsidRDefault="0052238F" w:rsidP="0052238F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ООП ДО</w:t>
      </w: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 – основная образовательная программа дошкольного образования;</w:t>
      </w:r>
    </w:p>
    <w:p w:rsidR="0052238F" w:rsidRPr="0052238F" w:rsidRDefault="0052238F" w:rsidP="0052238F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Внутренняя система оценки качества образования:  </w:t>
      </w:r>
    </w:p>
    <w:p w:rsidR="0052238F" w:rsidRPr="0052238F" w:rsidRDefault="0052238F" w:rsidP="0052238F">
      <w:pPr>
        <w:numPr>
          <w:ilvl w:val="0"/>
          <w:numId w:val="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функционирует во взаимосвязи с системой внутреннего контроля детского сада и внутреннего мониторинга качества дошкольного образования как основы управления образовательной деятельностью;</w:t>
      </w:r>
    </w:p>
    <w:p w:rsidR="0052238F" w:rsidRPr="0052238F" w:rsidRDefault="0052238F" w:rsidP="0052238F">
      <w:pPr>
        <w:numPr>
          <w:ilvl w:val="0"/>
          <w:numId w:val="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направлена на обеспечение соответствия процедурам и содержанию внешней оценки качества образования;</w:t>
      </w:r>
    </w:p>
    <w:p w:rsidR="0052238F" w:rsidRPr="0052238F" w:rsidRDefault="0052238F" w:rsidP="0052238F">
      <w:pPr>
        <w:numPr>
          <w:ilvl w:val="0"/>
          <w:numId w:val="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52238F" w:rsidRPr="0052238F" w:rsidRDefault="0052238F" w:rsidP="0052238F">
      <w:pPr>
        <w:numPr>
          <w:ilvl w:val="0"/>
          <w:numId w:val="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является базой для подготовки отчета по самообследованию. 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Внутренняя система оценки качества образования осуществляется посредством: </w:t>
      </w:r>
    </w:p>
    <w:p w:rsidR="0052238F" w:rsidRPr="0052238F" w:rsidRDefault="0052238F" w:rsidP="0052238F">
      <w:pPr>
        <w:numPr>
          <w:ilvl w:val="0"/>
          <w:numId w:val="9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системы контрольной деятельности; </w:t>
      </w:r>
    </w:p>
    <w:p w:rsidR="0052238F" w:rsidRPr="0052238F" w:rsidRDefault="0052238F" w:rsidP="0052238F">
      <w:pPr>
        <w:numPr>
          <w:ilvl w:val="0"/>
          <w:numId w:val="9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общественной оценки качества образования; </w:t>
      </w:r>
    </w:p>
    <w:p w:rsidR="0052238F" w:rsidRPr="0052238F" w:rsidRDefault="0052238F" w:rsidP="0052238F">
      <w:pPr>
        <w:numPr>
          <w:ilvl w:val="0"/>
          <w:numId w:val="9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мониторинга качества дошкольного образования.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В качестве источников данных для оценки качества образования используются: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статистические данные; 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мониторинговые исследования; 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социологические опросы; 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отчеты, аналитические справки; 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контрольная деятельность;</w:t>
      </w:r>
    </w:p>
    <w:p w:rsidR="0052238F" w:rsidRPr="0052238F" w:rsidRDefault="0052238F" w:rsidP="0052238F">
      <w:pPr>
        <w:numPr>
          <w:ilvl w:val="0"/>
          <w:numId w:val="18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посещение мероприятий, организуемых педагогическими работниками АН ДОО «Алмазик».</w:t>
      </w:r>
    </w:p>
    <w:p w:rsidR="0052238F" w:rsidRPr="0052238F" w:rsidRDefault="0052238F" w:rsidP="0052238F">
      <w:pPr>
        <w:numPr>
          <w:ilvl w:val="1"/>
          <w:numId w:val="1"/>
        </w:numPr>
        <w:spacing w:line="276" w:lineRule="auto"/>
        <w:ind w:left="567" w:hanging="59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 объектам ВСОКО относятся:</w:t>
      </w:r>
    </w:p>
    <w:p w:rsidR="0052238F" w:rsidRPr="0052238F" w:rsidRDefault="0052238F" w:rsidP="0052238F">
      <w:pPr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качество условий осуществления образовательной деятельности;</w:t>
      </w:r>
    </w:p>
    <w:p w:rsidR="0052238F" w:rsidRPr="0052238F" w:rsidRDefault="0052238F" w:rsidP="0052238F">
      <w:pPr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качество процессов деятельности;</w:t>
      </w:r>
    </w:p>
    <w:p w:rsidR="0052238F" w:rsidRPr="0052238F" w:rsidRDefault="0052238F" w:rsidP="0052238F">
      <w:pPr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результативность деятельности;</w:t>
      </w:r>
    </w:p>
    <w:p w:rsidR="0052238F" w:rsidRPr="0052238F" w:rsidRDefault="0052238F" w:rsidP="0052238F">
      <w:pPr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качество управления.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567" w:hanging="59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Направления контроля определяются, исходя из оцениваемого аспекта качества образования, исходя из результатов работы детского сада.</w:t>
      </w:r>
    </w:p>
    <w:p w:rsidR="0052238F" w:rsidRPr="0052238F" w:rsidRDefault="0052238F" w:rsidP="0052238F">
      <w:pPr>
        <w:numPr>
          <w:ilvl w:val="1"/>
          <w:numId w:val="1"/>
        </w:numPr>
        <w:spacing w:after="0" w:line="276" w:lineRule="auto"/>
        <w:ind w:left="567" w:hanging="59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На основании данного Положения детский сад обеспечивает проведение необходимых оценочных процедур, анализ, учет и дальнейшее использование полученных результатов. </w:t>
      </w:r>
    </w:p>
    <w:p w:rsidR="0052238F" w:rsidRPr="0052238F" w:rsidRDefault="0052238F" w:rsidP="0052238F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52238F" w:rsidRPr="0052238F" w:rsidRDefault="0052238F" w:rsidP="0052238F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Основные цель, задачи и принципы</w:t>
      </w:r>
    </w:p>
    <w:p w:rsidR="0052238F" w:rsidRPr="0052238F" w:rsidRDefault="0052238F" w:rsidP="00522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52238F" w:rsidRPr="0052238F" w:rsidRDefault="0052238F" w:rsidP="0052238F">
      <w:pPr>
        <w:numPr>
          <w:ilvl w:val="1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Задачами ВСОКО являются: 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качестве образовательного процесса в образовательной организации;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определение принципов и подходов мониторинга;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степени соответствия условий реализации ООП ДО требованиям          ФГОС ДО;  </w:t>
      </w:r>
    </w:p>
    <w:p w:rsidR="0052238F" w:rsidRPr="0052238F" w:rsidRDefault="0052238F" w:rsidP="0052238F">
      <w:pPr>
        <w:numPr>
          <w:ilvl w:val="0"/>
          <w:numId w:val="5"/>
        </w:numPr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анализ состояния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52238F" w:rsidRPr="0052238F" w:rsidRDefault="0052238F" w:rsidP="0052238F">
      <w:pPr>
        <w:numPr>
          <w:ilvl w:val="0"/>
          <w:numId w:val="5"/>
        </w:numPr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определение сильных и слабых сторон организации с точки зрения показателей качества;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информационное и аналитическое обеспечение мониторинга образовательной организации;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самообследования состояния, развития и эффективности деятельности АН ДОО «Алмазик»; 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образования;</w:t>
      </w:r>
    </w:p>
    <w:p w:rsidR="0052238F" w:rsidRPr="0052238F" w:rsidRDefault="0052238F" w:rsidP="0052238F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определение рейтинга детских садов АН ДОО «Алмазик».</w:t>
      </w:r>
    </w:p>
    <w:p w:rsidR="0052238F" w:rsidRPr="0052238F" w:rsidRDefault="0052238F" w:rsidP="0052238F">
      <w:pPr>
        <w:numPr>
          <w:ilvl w:val="1"/>
          <w:numId w:val="4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Основными принципами внутренней системы оценки качества образования являются: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52238F" w:rsidRPr="0052238F" w:rsidRDefault="0052238F" w:rsidP="0052238F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52238F" w:rsidRPr="0052238F" w:rsidRDefault="0052238F" w:rsidP="0052238F">
      <w:pPr>
        <w:numPr>
          <w:ilvl w:val="0"/>
          <w:numId w:val="19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52238F" w:rsidRPr="0052238F" w:rsidRDefault="0052238F" w:rsidP="0052238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0"/>
          <w:numId w:val="6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и функциональная структура внутренней системы оценки качества образования</w:t>
      </w:r>
    </w:p>
    <w:p w:rsidR="0052238F" w:rsidRPr="0052238F" w:rsidRDefault="0052238F" w:rsidP="0052238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6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структура, занимающаяся ВСОКО, экспертизой качества образования и интерпретацией полученных результатов, включает в себя: заведующего детским садом, старшего воспитателя, творческую группу детского сада, педагогический совет </w:t>
      </w:r>
      <w:r w:rsidR="008103C6">
        <w:rPr>
          <w:rFonts w:ascii="Times New Roman" w:eastAsia="Times New Roman" w:hAnsi="Times New Roman" w:cs="Times New Roman"/>
          <w:sz w:val="24"/>
          <w:szCs w:val="24"/>
        </w:rPr>
        <w:t>детского сада, родительский комитет детского сада.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38F" w:rsidRPr="0052238F" w:rsidRDefault="0052238F" w:rsidP="0052238F">
      <w:p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6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Заведующий детским садом: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контролирует исполнение локальных нормативных актов, регулирующих функционирование ВСОКО в детском саду;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определяет стратегические направления развития системы образования в детском саду; 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 по повышению качества образования в детском саду на основе анализа результатов, полученных в процессе реализации ВСОКО;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образования; формирует информационно-аналитические материалы по результатам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52238F" w:rsidRPr="0052238F" w:rsidRDefault="0052238F" w:rsidP="0052238F">
      <w:pPr>
        <w:numPr>
          <w:ilvl w:val="1"/>
          <w:numId w:val="6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Старший воспитатель детского сада:</w:t>
      </w:r>
    </w:p>
    <w:p w:rsidR="0052238F" w:rsidRPr="0052238F" w:rsidRDefault="0052238F" w:rsidP="0052238F">
      <w:pPr>
        <w:numPr>
          <w:ilvl w:val="0"/>
          <w:numId w:val="15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организует систему мониторинга в детском саду,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52238F" w:rsidRPr="0052238F" w:rsidRDefault="0052238F" w:rsidP="0052238F">
      <w:pPr>
        <w:numPr>
          <w:ilvl w:val="0"/>
          <w:numId w:val="15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анализ образовательных программ и парциальных программ дошкольного образования; </w:t>
      </w:r>
    </w:p>
    <w:p w:rsidR="0052238F" w:rsidRPr="0052238F" w:rsidRDefault="0052238F" w:rsidP="0052238F">
      <w:pPr>
        <w:numPr>
          <w:ilvl w:val="0"/>
          <w:numId w:val="15"/>
        </w:numPr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52238F" w:rsidRPr="0052238F" w:rsidRDefault="0052238F" w:rsidP="0052238F">
      <w:pPr>
        <w:numPr>
          <w:ilvl w:val="0"/>
          <w:numId w:val="15"/>
        </w:numPr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обеспечивает на основе ООП ДО</w:t>
      </w:r>
      <w:r w:rsidRPr="005223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проведение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52238F" w:rsidRPr="0052238F" w:rsidRDefault="0052238F" w:rsidP="0052238F">
      <w:pPr>
        <w:numPr>
          <w:ilvl w:val="0"/>
          <w:numId w:val="15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готовит предложения, направленные на совершенствование системы контроля и оценки качества образования в детском саду.</w:t>
      </w:r>
    </w:p>
    <w:p w:rsidR="0052238F" w:rsidRPr="0052238F" w:rsidRDefault="0052238F" w:rsidP="0052238F">
      <w:p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6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совет детского сада:</w:t>
      </w:r>
    </w:p>
    <w:p w:rsidR="0052238F" w:rsidRPr="0052238F" w:rsidRDefault="0052238F" w:rsidP="0052238F">
      <w:p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0"/>
          <w:numId w:val="11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52238F" w:rsidRPr="0052238F" w:rsidRDefault="0052238F" w:rsidP="0052238F">
      <w:pPr>
        <w:numPr>
          <w:ilvl w:val="0"/>
          <w:numId w:val="11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52238F" w:rsidRPr="0052238F" w:rsidRDefault="0052238F" w:rsidP="0052238F">
      <w:pPr>
        <w:numPr>
          <w:ilvl w:val="0"/>
          <w:numId w:val="11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52238F" w:rsidRPr="0052238F" w:rsidRDefault="0052238F" w:rsidP="0052238F">
      <w:pPr>
        <w:numPr>
          <w:ilvl w:val="0"/>
          <w:numId w:val="11"/>
        </w:numPr>
        <w:spacing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участвует в оценке качества образовательных результатов и условий организации образовательной деятельности в детском саду;</w:t>
      </w:r>
    </w:p>
    <w:p w:rsidR="0052238F" w:rsidRPr="0052238F" w:rsidRDefault="0052238F" w:rsidP="0052238F">
      <w:pPr>
        <w:numPr>
          <w:ilvl w:val="0"/>
          <w:numId w:val="11"/>
        </w:numPr>
        <w:spacing w:after="0"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заслушивает информацию и отчеты педагогических и медицинских работников, а также сообщения о проверке соблюдения санитарно-гигиенического режима, об охране труда, здоровья и жизни воспитанников и другие вопросы, связанные с образовательной деятельностью в детском саду</w:t>
      </w:r>
    </w:p>
    <w:p w:rsidR="0052238F" w:rsidRPr="0052238F" w:rsidRDefault="0052238F" w:rsidP="0052238F">
      <w:pPr>
        <w:spacing w:after="0" w:line="276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38F" w:rsidRPr="0052238F" w:rsidRDefault="0052238F" w:rsidP="0052238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3.5. Творческая группа детского сада: </w:t>
      </w:r>
    </w:p>
    <w:p w:rsidR="0052238F" w:rsidRPr="0052238F" w:rsidRDefault="0052238F" w:rsidP="0052238F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формирует блок локальных нормативных актов, регулирующих функционирование ВСОКО в детском саду;</w:t>
      </w:r>
    </w:p>
    <w:p w:rsidR="0052238F" w:rsidRPr="0052238F" w:rsidRDefault="0052238F" w:rsidP="0052238F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организует мероприятия и, совместно со старшим воспитателем, готовит предложения, направленные на совершенствование системы контроля и оценки качества образования в детском саду;</w:t>
      </w:r>
    </w:p>
    <w:p w:rsidR="0052238F" w:rsidRPr="0052238F" w:rsidRDefault="0052238F" w:rsidP="0052238F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организует внутреннюю систему мониторинга качества образования в детском саду, анализирует результаты оценки качества образования;</w:t>
      </w:r>
    </w:p>
    <w:p w:rsidR="0052238F" w:rsidRPr="0052238F" w:rsidRDefault="0052238F" w:rsidP="0052238F">
      <w:pPr>
        <w:numPr>
          <w:ilvl w:val="1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обеспечивает проведение мониторинговых, социологических и статистических исследований по вопросам качества образования в детском саду;</w:t>
      </w:r>
    </w:p>
    <w:p w:rsidR="0052238F" w:rsidRPr="0052238F" w:rsidRDefault="0052238F" w:rsidP="0052238F">
      <w:pPr>
        <w:numPr>
          <w:ilvl w:val="1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52238F" w:rsidRPr="0052238F" w:rsidRDefault="0052238F" w:rsidP="0052238F">
      <w:pPr>
        <w:numPr>
          <w:ilvl w:val="1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формирует информационно-аналитические материалы по результатам оценки качества образования в детском саду;</w:t>
      </w:r>
    </w:p>
    <w:p w:rsidR="0052238F" w:rsidRPr="0052238F" w:rsidRDefault="0052238F" w:rsidP="0052238F">
      <w:pPr>
        <w:numPr>
          <w:ilvl w:val="1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обеспечивает практическое решение проблем, выявленных в ходе оценки качества образования;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color w:val="auto"/>
          <w:sz w:val="24"/>
          <w:szCs w:val="24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52238F" w:rsidRPr="0052238F" w:rsidRDefault="0052238F" w:rsidP="0052238F">
      <w:pPr>
        <w:numPr>
          <w:ilvl w:val="1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формирует предложения по повышению качества образования в детском саду.</w:t>
      </w:r>
    </w:p>
    <w:p w:rsidR="0052238F" w:rsidRPr="0052238F" w:rsidRDefault="0052238F" w:rsidP="0052238F">
      <w:pPr>
        <w:spacing w:line="276" w:lineRule="auto"/>
        <w:ind w:left="13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21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Родительский комитет детского сада - филиала:</w:t>
      </w:r>
    </w:p>
    <w:p w:rsidR="0052238F" w:rsidRPr="0052238F" w:rsidRDefault="0052238F" w:rsidP="0052238F">
      <w:pPr>
        <w:numPr>
          <w:ilvl w:val="0"/>
          <w:numId w:val="20"/>
        </w:numPr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52238F" w:rsidRPr="0052238F" w:rsidRDefault="0052238F" w:rsidP="0052238F">
      <w:pPr>
        <w:spacing w:line="276" w:lineRule="auto"/>
        <w:ind w:left="13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spacing w:line="276" w:lineRule="auto"/>
        <w:ind w:left="13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0"/>
          <w:numId w:val="21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Реализация ВСОКО</w:t>
      </w:r>
    </w:p>
    <w:p w:rsidR="0052238F" w:rsidRPr="0052238F" w:rsidRDefault="0052238F" w:rsidP="0052238F">
      <w:pPr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</w:rPr>
        <w:t>Реализация ВСОКО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52238F" w:rsidRPr="0052238F" w:rsidRDefault="0052238F" w:rsidP="0052238F">
      <w:pPr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технологии и инструментария оценки качества образования.</w:t>
      </w:r>
    </w:p>
    <w:p w:rsidR="0052238F" w:rsidRPr="0052238F" w:rsidRDefault="0052238F" w:rsidP="0052238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bCs/>
          <w:sz w:val="24"/>
          <w:szCs w:val="24"/>
          <w:lang w:eastAsia="en-US"/>
        </w:rPr>
        <w:t>Процесс ВСОКО состоит из следующих этапов:</w:t>
      </w:r>
      <w:r w:rsidRPr="0052238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52238F" w:rsidRPr="0052238F" w:rsidRDefault="0052238F" w:rsidP="0052238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4.3.1. Нормативно-установочный: </w:t>
      </w:r>
    </w:p>
    <w:p w:rsidR="0052238F" w:rsidRPr="0052238F" w:rsidRDefault="0052238F" w:rsidP="0052238F">
      <w:pPr>
        <w:numPr>
          <w:ilvl w:val="1"/>
          <w:numId w:val="1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определение цели, задач, критериев и показателей мониторинга и самообследования;</w:t>
      </w:r>
    </w:p>
    <w:p w:rsidR="0052238F" w:rsidRPr="0052238F" w:rsidRDefault="0052238F" w:rsidP="0052238F">
      <w:pPr>
        <w:numPr>
          <w:ilvl w:val="1"/>
          <w:numId w:val="1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определение ответственных лиц, </w:t>
      </w:r>
    </w:p>
    <w:p w:rsidR="0052238F" w:rsidRPr="0052238F" w:rsidRDefault="0052238F" w:rsidP="0052238F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распоряжения о сроках проведения. </w:t>
      </w:r>
    </w:p>
    <w:p w:rsidR="0052238F" w:rsidRPr="0052238F" w:rsidRDefault="0052238F" w:rsidP="0052238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4.3.2. Информационно-диагностический: </w:t>
      </w:r>
    </w:p>
    <w:p w:rsidR="0052238F" w:rsidRPr="0052238F" w:rsidRDefault="0052238F" w:rsidP="0052238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сбор, систематизация и анализ данных с помощью подобранных методик. </w:t>
      </w:r>
    </w:p>
    <w:p w:rsidR="0052238F" w:rsidRPr="0052238F" w:rsidRDefault="0052238F" w:rsidP="0052238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4.3.3. Аналитический: </w:t>
      </w:r>
    </w:p>
    <w:p w:rsidR="0052238F" w:rsidRPr="0052238F" w:rsidRDefault="0052238F" w:rsidP="0052238F">
      <w:pPr>
        <w:numPr>
          <w:ilvl w:val="1"/>
          <w:numId w:val="1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мониторинг показателей;</w:t>
      </w:r>
    </w:p>
    <w:p w:rsidR="0052238F" w:rsidRPr="0052238F" w:rsidRDefault="0052238F" w:rsidP="0052238F">
      <w:pPr>
        <w:numPr>
          <w:ilvl w:val="1"/>
          <w:numId w:val="1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анализ результатов мониторинга;</w:t>
      </w:r>
    </w:p>
    <w:p w:rsidR="0052238F" w:rsidRPr="0052238F" w:rsidRDefault="0052238F" w:rsidP="0052238F">
      <w:pPr>
        <w:numPr>
          <w:ilvl w:val="1"/>
          <w:numId w:val="1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разработка адресных рекомендаций по результатам мониторинга;</w:t>
      </w:r>
    </w:p>
    <w:p w:rsidR="0052238F" w:rsidRPr="0052238F" w:rsidRDefault="0052238F" w:rsidP="0052238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установление причин отклонения, оценка рисков. </w:t>
      </w:r>
    </w:p>
    <w:p w:rsidR="0052238F" w:rsidRPr="0052238F" w:rsidRDefault="0052238F" w:rsidP="0052238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 xml:space="preserve">4.3.4. Итогово-прогностический: </w:t>
      </w:r>
    </w:p>
    <w:p w:rsidR="0052238F" w:rsidRPr="0052238F" w:rsidRDefault="0052238F" w:rsidP="0052238F">
      <w:pPr>
        <w:numPr>
          <w:ilvl w:val="1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принятие мер и разработка мероприятий по результатам мониторинга;</w:t>
      </w:r>
    </w:p>
    <w:p w:rsidR="0052238F" w:rsidRPr="0052238F" w:rsidRDefault="0052238F" w:rsidP="0052238F">
      <w:pPr>
        <w:numPr>
          <w:ilvl w:val="1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принятие управленческих решений;</w:t>
      </w:r>
    </w:p>
    <w:p w:rsidR="0052238F" w:rsidRPr="0052238F" w:rsidRDefault="0052238F" w:rsidP="0052238F">
      <w:pPr>
        <w:numPr>
          <w:ilvl w:val="1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анализ эффективности принятых мер;</w:t>
      </w:r>
    </w:p>
    <w:p w:rsidR="0052238F" w:rsidRPr="0052238F" w:rsidRDefault="0052238F" w:rsidP="0052238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sz w:val="24"/>
          <w:szCs w:val="24"/>
          <w:lang w:eastAsia="en-US"/>
        </w:rPr>
        <w:t>разработка дальнейшей стратегии работы детского сада.</w:t>
      </w:r>
    </w:p>
    <w:p w:rsidR="0052238F" w:rsidRPr="0052238F" w:rsidRDefault="0052238F" w:rsidP="0052238F">
      <w:pPr>
        <w:autoSpaceDE w:val="0"/>
        <w:autoSpaceDN w:val="0"/>
        <w:adjustRightInd w:val="0"/>
        <w:spacing w:after="0" w:line="240" w:lineRule="auto"/>
        <w:ind w:left="130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38F" w:rsidRPr="0052238F" w:rsidRDefault="0052238F" w:rsidP="0052238F">
      <w:pPr>
        <w:numPr>
          <w:ilvl w:val="0"/>
          <w:numId w:val="2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мониторинга</w:t>
      </w:r>
    </w:p>
    <w:p w:rsidR="0052238F" w:rsidRPr="0052238F" w:rsidRDefault="0052238F" w:rsidP="0052238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52238F" w:rsidRPr="0052238F" w:rsidTr="0052238F">
        <w:trPr>
          <w:trHeight w:val="498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 xml:space="preserve">1.Оценка качества основной образовательной программы дошкольного </w:t>
            </w:r>
            <w:r w:rsidRPr="0052238F">
              <w:rPr>
                <w:rFonts w:ascii="Times New Roman" w:hAnsi="Times New Roman" w:cs="Times New Roman"/>
                <w:color w:val="auto"/>
                <w:shd w:val="clear" w:color="auto" w:fill="DEEAF6"/>
              </w:rPr>
              <w:t>образования (ООП ДО)</w:t>
            </w:r>
          </w:p>
        </w:tc>
      </w:tr>
      <w:tr w:rsidR="0052238F" w:rsidRPr="0052238F" w:rsidTr="0052238F">
        <w:tc>
          <w:tcPr>
            <w:tcW w:w="2694" w:type="dxa"/>
            <w:shd w:val="clear" w:color="auto" w:fill="D9D9D9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bCs/>
                <w:color w:val="auto"/>
                <w:lang w:bidi="ru-RU"/>
              </w:rPr>
              <w:t>П</w:t>
            </w: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Фактические данные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52238F" w:rsidRPr="0052238F" w:rsidRDefault="0052238F" w:rsidP="0052238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  <w:p w:rsidR="0052238F" w:rsidRPr="0052238F" w:rsidRDefault="0052238F" w:rsidP="0052238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Перечислить все имеющиеся программы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8" w:lineRule="exact"/>
              <w:ind w:left="120" w:right="132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1" w:right="166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да/нет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Учет возрастных и индивидуальных 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31" w:right="166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Соответствие целевого, содержательного и 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да/нет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31" w:right="166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да/нет</w:t>
            </w:r>
          </w:p>
        </w:tc>
      </w:tr>
      <w:tr w:rsidR="0052238F" w:rsidRPr="0052238F" w:rsidTr="0052238F">
        <w:trPr>
          <w:trHeight w:val="579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52238F" w:rsidRPr="0052238F" w:rsidTr="0052238F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238F" w:rsidRPr="0052238F" w:rsidRDefault="0052238F" w:rsidP="0052238F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lang w:bidi="ru-RU"/>
              </w:rPr>
              <w:t>П</w:t>
            </w:r>
            <w:r w:rsidRPr="0052238F">
              <w:rPr>
                <w:rFonts w:ascii="Times New Roman" w:eastAsia="Times New Roman" w:hAnsi="Times New Roman" w:cs="Times New Roman"/>
                <w:color w:val="auto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color w:val="auto"/>
              </w:rPr>
              <w:t>Инструментарий: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hd w:val="clear" w:color="auto" w:fill="FFFFFF"/>
              <w:spacing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Средний балл</w:t>
            </w:r>
          </w:p>
        </w:tc>
      </w:tr>
      <w:tr w:rsidR="0052238F" w:rsidRPr="0052238F" w:rsidTr="00BE703D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38F" w:rsidRPr="0052238F" w:rsidRDefault="0052238F" w:rsidP="0052238F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38F" w:rsidRPr="0052238F" w:rsidRDefault="0052238F" w:rsidP="0052238F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38F" w:rsidRPr="0052238F" w:rsidRDefault="0052238F" w:rsidP="0052238F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Дисциплина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38F" w:rsidRPr="0052238F" w:rsidRDefault="0052238F" w:rsidP="0052238F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lastRenderedPageBreak/>
              <w:t>Оценка психолого-педагогических условий социально</w:t>
            </w: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Средний балл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Песок/вода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Природа/наука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Математика/счет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 xml:space="preserve">Средний балл 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Средний балл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Книги и иллюстрации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Средний балл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Ролевые игры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Свободная игра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Групповые занятия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52238F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Средний балл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Искусство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Музыка/движение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Кубики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52238F"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52238F" w:rsidRPr="0052238F" w:rsidTr="0052238F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2238F" w:rsidRPr="0052238F" w:rsidRDefault="0052238F" w:rsidP="0052238F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lang w:bidi="ru-RU"/>
              </w:rPr>
              <w:t>П</w:t>
            </w:r>
            <w:r w:rsidRPr="0052238F">
              <w:rPr>
                <w:rFonts w:ascii="Times New Roman" w:eastAsia="Times New Roman" w:hAnsi="Times New Roman" w:cs="Times New Roman"/>
                <w:color w:val="auto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2238F" w:rsidRPr="0052238F" w:rsidRDefault="0052238F" w:rsidP="0052238F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color w:val="auto"/>
                <w:spacing w:val="3"/>
              </w:rPr>
              <w:t xml:space="preserve"> </w:t>
            </w:r>
            <w:r w:rsidRPr="0052238F"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  <w:t xml:space="preserve">Инструментарий: </w:t>
            </w:r>
          </w:p>
          <w:p w:rsidR="0052238F" w:rsidRPr="0052238F" w:rsidRDefault="0052238F" w:rsidP="0052238F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color w:val="auto"/>
                <w:spacing w:val="3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lastRenderedPageBreak/>
              <w:t xml:space="preserve">ЦКИС № 11 «Конструирование»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contextualSpacing/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</w:rPr>
            </w:pPr>
            <w:r w:rsidRPr="0052238F">
              <w:rPr>
                <w:rFonts w:ascii="Times New Roman" w:hAnsi="Times New Roman" w:cs="Times New Roman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c>
          <w:tcPr>
            <w:tcW w:w="7797" w:type="dxa"/>
            <w:gridSpan w:val="2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52238F">
        <w:trPr>
          <w:trHeight w:val="485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дошкольного образования (ООП ДО)</w:t>
            </w:r>
          </w:p>
        </w:tc>
      </w:tr>
      <w:tr w:rsidR="0052238F" w:rsidRPr="0052238F" w:rsidTr="005223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52238F" w:rsidRPr="0052238F" w:rsidRDefault="0052238F" w:rsidP="0052238F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Показатели оценки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кадровых условий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 xml:space="preserve">Критерии оценки кадровых условий реализации </w:t>
            </w:r>
            <w:r w:rsidRPr="0052238F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D9D9D9"/>
                <w:lang w:bidi="ru-RU"/>
              </w:rPr>
              <w:t>ООП</w:t>
            </w:r>
            <w:r w:rsidRPr="0052238F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FFFFFF"/>
                <w:lang w:bidi="ru-RU"/>
              </w:rPr>
              <w:t xml:space="preserve"> </w:t>
            </w:r>
            <w:r w:rsidRPr="0052238F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D9D9D9"/>
                <w:lang w:bidi="ru-RU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52238F" w:rsidRPr="0052238F" w:rsidTr="00BE703D">
        <w:trPr>
          <w:trHeight w:val="467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Уровень образования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педагогических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работников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815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639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1128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909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Квалификация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педагогических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работников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283" w:lineRule="exact"/>
              <w:ind w:left="304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педагогических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работников,</w:t>
            </w:r>
          </w:p>
          <w:p w:rsidR="0052238F" w:rsidRPr="0052238F" w:rsidRDefault="0052238F" w:rsidP="0052238F">
            <w:pPr>
              <w:widowControl w:val="0"/>
              <w:shd w:val="clear" w:color="auto" w:fill="FFFFFF"/>
              <w:spacing w:line="283" w:lineRule="exact"/>
              <w:ind w:left="304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прошедших аттестацию на соответствие занимаемой должности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965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педагогических работников, которым по результатам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аттестации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917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педагогических работников, которым по результатам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аттестации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286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 xml:space="preserve"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</w:t>
            </w: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lastRenderedPageBreak/>
              <w:t>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lastRenderedPageBreak/>
              <w:t>Кол. /%</w:t>
            </w:r>
          </w:p>
        </w:tc>
      </w:tr>
      <w:tr w:rsidR="0052238F" w:rsidRPr="0052238F" w:rsidTr="00BE703D">
        <w:trPr>
          <w:trHeight w:val="485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832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679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632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597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711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598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</w:tc>
      </w:tr>
      <w:tr w:rsidR="0052238F" w:rsidRPr="0052238F" w:rsidTr="00BE703D">
        <w:trPr>
          <w:trHeight w:val="260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1128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83" w:lineRule="exact"/>
              <w:ind w:left="720" w:hanging="36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тыс. руб.</w:t>
            </w:r>
          </w:p>
        </w:tc>
      </w:tr>
      <w:tr w:rsidR="0052238F" w:rsidRPr="0052238F" w:rsidTr="00BE703D">
        <w:trPr>
          <w:trHeight w:val="1073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1066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876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BE703D">
        <w:trPr>
          <w:trHeight w:val="883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Courier New" w:hAnsi="Times New Roman" w:cs="Times New Roman"/>
                <w:lang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Кол. /%</w:t>
            </w:r>
          </w:p>
        </w:tc>
      </w:tr>
      <w:tr w:rsidR="0052238F" w:rsidRPr="0052238F" w:rsidTr="0052238F">
        <w:trPr>
          <w:trHeight w:val="639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color w:val="auto"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52238F" w:rsidRPr="0052238F" w:rsidTr="0052238F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да/нет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Наличие тьютора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да/нет</w:t>
            </w:r>
          </w:p>
        </w:tc>
      </w:tr>
      <w:tr w:rsidR="0052238F" w:rsidRPr="0052238F" w:rsidTr="00BE703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%</w:t>
            </w:r>
          </w:p>
        </w:tc>
      </w:tr>
      <w:tr w:rsidR="0052238F" w:rsidRPr="0052238F" w:rsidTr="00BE703D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lastRenderedPageBreak/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%</w:t>
            </w:r>
          </w:p>
        </w:tc>
      </w:tr>
      <w:tr w:rsidR="0052238F" w:rsidRPr="0052238F" w:rsidTr="0052238F">
        <w:trPr>
          <w:trHeight w:val="711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программы дошкольного образования (ООП ДО)</w:t>
            </w:r>
          </w:p>
        </w:tc>
      </w:tr>
      <w:tr w:rsidR="0052238F" w:rsidRPr="0052238F" w:rsidTr="005223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Критерии оценки материально</w:t>
            </w: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Соответствуют /не соответствуют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обеспеченность ООП ДО учебно-</w:t>
            </w: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  <w:p w:rsidR="0052238F" w:rsidRPr="0052238F" w:rsidRDefault="0052238F" w:rsidP="0052238F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% обеспеченности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материально-технических условий требованиям пожарной безопасности</w:t>
            </w:r>
          </w:p>
          <w:p w:rsidR="0052238F" w:rsidRPr="0052238F" w:rsidRDefault="0052238F" w:rsidP="0052238F">
            <w:pPr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52238F" w:rsidRPr="0052238F" w:rsidRDefault="0052238F" w:rsidP="0052238F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да/нет</w:t>
            </w:r>
          </w:p>
        </w:tc>
      </w:tr>
      <w:tr w:rsidR="0052238F" w:rsidRPr="0052238F" w:rsidTr="00BE703D">
        <w:trPr>
          <w:trHeight w:val="436"/>
        </w:trPr>
        <w:tc>
          <w:tcPr>
            <w:tcW w:w="2694" w:type="dxa"/>
            <w:vMerge w:val="restart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Развивающая предметно-</w:t>
            </w: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815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829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813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1078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552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535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238F" w:rsidRPr="0052238F" w:rsidTr="00BE703D">
        <w:trPr>
          <w:trHeight w:val="584"/>
        </w:trPr>
        <w:tc>
          <w:tcPr>
            <w:tcW w:w="2694" w:type="dxa"/>
            <w:vMerge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</w:tcPr>
          <w:p w:rsidR="0052238F" w:rsidRPr="0052238F" w:rsidRDefault="0052238F" w:rsidP="0052238F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color w:val="auto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52238F" w:rsidRPr="0052238F" w:rsidRDefault="0052238F" w:rsidP="0052238F">
            <w:pPr>
              <w:rPr>
                <w:rFonts w:ascii="Times New Roman" w:hAnsi="Times New Roman" w:cs="Times New Roman"/>
                <w:color w:val="auto"/>
              </w:rPr>
            </w:pPr>
            <w:r w:rsidRPr="0052238F">
              <w:rPr>
                <w:rFonts w:ascii="Times New Roman" w:hAnsi="Times New Roman" w:cs="Times New Roman"/>
                <w:color w:val="auto"/>
              </w:rPr>
              <w:t>да/нет</w:t>
            </w:r>
          </w:p>
        </w:tc>
      </w:tr>
      <w:tr w:rsidR="0052238F" w:rsidRPr="0052238F" w:rsidTr="0052238F">
        <w:trPr>
          <w:trHeight w:val="577"/>
        </w:trPr>
        <w:tc>
          <w:tcPr>
            <w:tcW w:w="10065" w:type="dxa"/>
            <w:gridSpan w:val="3"/>
            <w:shd w:val="clear" w:color="auto" w:fill="DEEAF6"/>
          </w:tcPr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52238F" w:rsidRPr="0052238F" w:rsidRDefault="0052238F" w:rsidP="005223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52238F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дошкольного образования (ООП ДО)</w:t>
            </w:r>
          </w:p>
        </w:tc>
      </w:tr>
      <w:tr w:rsidR="0052238F" w:rsidRPr="0052238F" w:rsidTr="005223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Критерии оценки финансовых условий</w:t>
            </w: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br/>
              <w:t>реализации ООП ОУ</w:t>
            </w:r>
          </w:p>
          <w:p w:rsidR="0052238F" w:rsidRPr="0052238F" w:rsidRDefault="0052238F" w:rsidP="0052238F">
            <w:pPr>
              <w:widowControl w:val="0"/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Норматив обеспечения реализации ООП ДО</w:t>
            </w:r>
          </w:p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Фактический объем расходов на реализацию ООП ДО</w:t>
            </w:r>
          </w:p>
          <w:p w:rsidR="0052238F" w:rsidRPr="0052238F" w:rsidRDefault="0052238F" w:rsidP="0052238F">
            <w:pPr>
              <w:widowControl w:val="0"/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52238F" w:rsidRPr="0052238F" w:rsidTr="00BE70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lastRenderedPageBreak/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Структура и объем расходов на реализацию ООП ДО по факту </w:t>
            </w:r>
          </w:p>
          <w:p w:rsidR="0052238F" w:rsidRPr="0052238F" w:rsidRDefault="0052238F" w:rsidP="0052238F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Соотношение</w:t>
            </w:r>
          </w:p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показателей</w:t>
            </w:r>
          </w:p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</w:tr>
      <w:tr w:rsidR="0052238F" w:rsidRPr="0052238F" w:rsidTr="00BE703D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Вариативность расходов в связи со спецификой контингента детей</w:t>
            </w:r>
          </w:p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numPr>
                <w:ilvl w:val="0"/>
                <w:numId w:val="24"/>
              </w:numPr>
              <w:tabs>
                <w:tab w:val="left" w:pos="1051"/>
              </w:tabs>
              <w:ind w:left="720" w:hanging="360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данные в рублях</w:t>
            </w:r>
          </w:p>
        </w:tc>
      </w:tr>
      <w:tr w:rsidR="0052238F" w:rsidRPr="0052238F" w:rsidTr="00BE703D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left="720" w:hanging="360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 объем привлечения финансов на реализацию ООП ДО</w:t>
            </w:r>
          </w:p>
          <w:p w:rsidR="0052238F" w:rsidRPr="0052238F" w:rsidRDefault="0052238F" w:rsidP="0052238F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38F" w:rsidRPr="0052238F" w:rsidRDefault="0052238F" w:rsidP="0052238F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52238F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данные в рублях</w:t>
            </w:r>
          </w:p>
        </w:tc>
      </w:tr>
    </w:tbl>
    <w:p w:rsidR="0052238F" w:rsidRPr="0052238F" w:rsidRDefault="0052238F" w:rsidP="0052238F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38F" w:rsidRPr="0052238F" w:rsidRDefault="0052238F" w:rsidP="0052238F">
      <w:pPr>
        <w:numPr>
          <w:ilvl w:val="0"/>
          <w:numId w:val="2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Основные нормативные документы ВСОКО</w:t>
      </w:r>
    </w:p>
    <w:p w:rsidR="0052238F" w:rsidRPr="0052238F" w:rsidRDefault="0052238F" w:rsidP="0052238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t>Распоряжение заведующего детским садом о проведении:</w:t>
      </w:r>
    </w:p>
    <w:p w:rsidR="0052238F" w:rsidRPr="0052238F" w:rsidRDefault="0052238F" w:rsidP="0052238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мониторинга с указанием сроков и ответственных лиц;</w:t>
      </w:r>
    </w:p>
    <w:p w:rsidR="0052238F" w:rsidRPr="0052238F" w:rsidRDefault="0052238F" w:rsidP="0052238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процедуры самообследования с указанием сроков и ответственных лиц.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Аналитическая справка по результатам мониторинга, рассмотренная на заседании педагогического совета детского сада, подписанная заведующим детским садом.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Адресные рекомендации по результатам мониторинга педагогическим работникам детского сада.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«Дорожная карта» мероприятий по повышению качества дошкольного образования в детском саду.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Показатели внутренней системы оценки качества дошкольного образования.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Показатели мониторинга по оценке механизмов управления качеством дошкольного образования.</w:t>
      </w: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Отчет по самообследованию детского сада.</w:t>
      </w:r>
    </w:p>
    <w:p w:rsidR="0052238F" w:rsidRDefault="0052238F" w:rsidP="0052238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8F" w:rsidRPr="0052238F" w:rsidRDefault="0052238F" w:rsidP="0052238F">
      <w:pPr>
        <w:numPr>
          <w:ilvl w:val="0"/>
          <w:numId w:val="28"/>
        </w:numPr>
        <w:tabs>
          <w:tab w:val="left" w:pos="1105"/>
        </w:tabs>
        <w:spacing w:afterLines="20" w:after="48" w:line="276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Ответственность</w:t>
      </w:r>
    </w:p>
    <w:p w:rsidR="0052238F" w:rsidRPr="0052238F" w:rsidRDefault="0052238F" w:rsidP="0052238F">
      <w:pPr>
        <w:tabs>
          <w:tab w:val="left" w:pos="1105"/>
        </w:tabs>
        <w:spacing w:afterLines="20" w:after="48" w:line="276" w:lineRule="auto"/>
        <w:ind w:left="360"/>
        <w:contextualSpacing/>
        <w:outlineLvl w:val="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52238F" w:rsidRPr="0052238F" w:rsidRDefault="0052238F" w:rsidP="0052238F">
      <w:pPr>
        <w:numPr>
          <w:ilvl w:val="1"/>
          <w:numId w:val="2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Ответственные лица, занимающиеся ВСОКО, несут ответственность за достоверность изла</w:t>
      </w:r>
      <w:r w:rsidRPr="0052238F">
        <w:rPr>
          <w:rFonts w:ascii="Times New Roman" w:eastAsia="Times New Roman" w:hAnsi="Times New Roman" w:cs="Times New Roman"/>
          <w:sz w:val="24"/>
          <w:szCs w:val="24"/>
        </w:rPr>
        <w:softHyphen/>
        <w:t>гаемых фактов, представляемых в справках, отчетах по итогам мониторинга.</w:t>
      </w:r>
    </w:p>
    <w:p w:rsidR="0052238F" w:rsidRPr="0052238F" w:rsidRDefault="0052238F" w:rsidP="0052238F">
      <w:pPr>
        <w:tabs>
          <w:tab w:val="left" w:pos="1105"/>
        </w:tabs>
        <w:spacing w:afterLines="20" w:after="48" w:line="276" w:lineRule="auto"/>
        <w:ind w:left="1080"/>
        <w:contextualSpacing/>
        <w:outlineLvl w:val="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52238F" w:rsidRPr="0052238F" w:rsidRDefault="0052238F" w:rsidP="0052238F">
      <w:pPr>
        <w:numPr>
          <w:ilvl w:val="0"/>
          <w:numId w:val="28"/>
        </w:numPr>
        <w:tabs>
          <w:tab w:val="left" w:pos="1105"/>
        </w:tabs>
        <w:spacing w:afterLines="20" w:after="48" w:line="276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Итоги мониторинга</w:t>
      </w:r>
    </w:p>
    <w:p w:rsidR="0052238F" w:rsidRPr="0052238F" w:rsidRDefault="0052238F" w:rsidP="0052238F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Данные по итогам ВСОКО обсуждают на заседаниях педагогического совета детского сада, административных совещаниях при заведующем детским садом.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детского сада.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lastRenderedPageBreak/>
        <w:t>Придание открытости результатам ВСОКО осуществляется путем предоставления информации через отчет по самообследованию детского сада, размещенном на официальном сайте АН ДОО «Алмазик».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 результатам ВСОКО определяется эффективность работы детского сада,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52238F" w:rsidRPr="0052238F" w:rsidRDefault="0052238F" w:rsidP="0052238F">
      <w:pPr>
        <w:numPr>
          <w:ilvl w:val="0"/>
          <w:numId w:val="28"/>
        </w:numPr>
        <w:spacing w:afterLines="20" w:after="48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52238F" w:rsidRPr="0052238F" w:rsidRDefault="0052238F" w:rsidP="0052238F">
      <w:pPr>
        <w:spacing w:afterLines="20" w:after="48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детского сада, согласовывается на Педагогическом совете детского сада и утверждается заведующим детски садом.   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52238F" w:rsidRPr="0052238F" w:rsidRDefault="0052238F" w:rsidP="0052238F">
      <w:pPr>
        <w:numPr>
          <w:ilvl w:val="1"/>
          <w:numId w:val="28"/>
        </w:numPr>
        <w:spacing w:afterLines="20" w:after="48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8F">
        <w:rPr>
          <w:rFonts w:ascii="Times New Roman" w:eastAsia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9D1DE6" w:rsidRDefault="009D1DE6">
      <w:pPr>
        <w:spacing w:after="0"/>
        <w:ind w:left="-1440" w:right="10462"/>
      </w:pPr>
    </w:p>
    <w:p w:rsidR="00162715" w:rsidRDefault="00162715">
      <w:pPr>
        <w:spacing w:after="0"/>
        <w:ind w:left="-1440" w:right="10462"/>
      </w:pPr>
    </w:p>
    <w:sectPr w:rsidR="00162715">
      <w:pgSz w:w="11902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63" w:rsidRDefault="00710863" w:rsidP="009D1DE6">
      <w:pPr>
        <w:spacing w:after="0" w:line="240" w:lineRule="auto"/>
      </w:pPr>
      <w:r>
        <w:separator/>
      </w:r>
    </w:p>
  </w:endnote>
  <w:endnote w:type="continuationSeparator" w:id="0">
    <w:p w:rsidR="00710863" w:rsidRDefault="00710863" w:rsidP="009D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63" w:rsidRDefault="00710863" w:rsidP="009D1DE6">
      <w:pPr>
        <w:spacing w:after="0" w:line="240" w:lineRule="auto"/>
      </w:pPr>
      <w:r>
        <w:separator/>
      </w:r>
    </w:p>
  </w:footnote>
  <w:footnote w:type="continuationSeparator" w:id="0">
    <w:p w:rsidR="00710863" w:rsidRDefault="00710863" w:rsidP="009D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5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7" w15:restartNumberingAfterBreak="0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4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5" w15:restartNumberingAfterBreak="0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8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9" w15:restartNumberingAfterBreak="0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0" w15:restartNumberingAfterBreak="0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3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3"/>
  </w:num>
  <w:num w:numId="5">
    <w:abstractNumId w:val="8"/>
  </w:num>
  <w:num w:numId="6">
    <w:abstractNumId w:val="17"/>
  </w:num>
  <w:num w:numId="7">
    <w:abstractNumId w:val="2"/>
  </w:num>
  <w:num w:numId="8">
    <w:abstractNumId w:val="1"/>
  </w:num>
  <w:num w:numId="9">
    <w:abstractNumId w:val="21"/>
  </w:num>
  <w:num w:numId="10">
    <w:abstractNumId w:val="22"/>
  </w:num>
  <w:num w:numId="11">
    <w:abstractNumId w:val="9"/>
  </w:num>
  <w:num w:numId="12">
    <w:abstractNumId w:val="13"/>
  </w:num>
  <w:num w:numId="13">
    <w:abstractNumId w:val="18"/>
  </w:num>
  <w:num w:numId="14">
    <w:abstractNumId w:val="27"/>
  </w:num>
  <w:num w:numId="15">
    <w:abstractNumId w:val="15"/>
  </w:num>
  <w:num w:numId="16">
    <w:abstractNumId w:val="25"/>
  </w:num>
  <w:num w:numId="17">
    <w:abstractNumId w:val="7"/>
  </w:num>
  <w:num w:numId="18">
    <w:abstractNumId w:val="20"/>
  </w:num>
  <w:num w:numId="19">
    <w:abstractNumId w:val="5"/>
  </w:num>
  <w:num w:numId="20">
    <w:abstractNumId w:val="4"/>
  </w:num>
  <w:num w:numId="21">
    <w:abstractNumId w:val="19"/>
  </w:num>
  <w:num w:numId="22">
    <w:abstractNumId w:val="12"/>
  </w:num>
  <w:num w:numId="23">
    <w:abstractNumId w:val="10"/>
  </w:num>
  <w:num w:numId="24">
    <w:abstractNumId w:val="0"/>
  </w:num>
  <w:num w:numId="25">
    <w:abstractNumId w:val="24"/>
  </w:num>
  <w:num w:numId="26">
    <w:abstractNumId w:val="26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15"/>
    <w:rsid w:val="00162715"/>
    <w:rsid w:val="003A2887"/>
    <w:rsid w:val="0052238F"/>
    <w:rsid w:val="00682295"/>
    <w:rsid w:val="00710863"/>
    <w:rsid w:val="008103C6"/>
    <w:rsid w:val="009D1DE6"/>
    <w:rsid w:val="00F1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78EA-A841-429C-951C-525F7B9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DE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D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DE6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52238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cp:lastModifiedBy>Литвиненко Инна Михайловна</cp:lastModifiedBy>
  <cp:revision>4</cp:revision>
  <dcterms:created xsi:type="dcterms:W3CDTF">2022-05-22T23:45:00Z</dcterms:created>
  <dcterms:modified xsi:type="dcterms:W3CDTF">2022-05-24T08:02:00Z</dcterms:modified>
</cp:coreProperties>
</file>