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2441FD" w:rsidRDefault="00714027" w:rsidP="0002053D">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824C85">
        <w:t>оказание</w:t>
      </w:r>
      <w:r w:rsidR="00E12E24">
        <w:t xml:space="preserve"> комплекса </w:t>
      </w:r>
      <w:r w:rsidR="00824C85">
        <w:t xml:space="preserve">услуг </w:t>
      </w:r>
      <w:r w:rsidR="00C4178C">
        <w:t xml:space="preserve">/ работ </w:t>
      </w:r>
      <w:r w:rsidR="00824C85">
        <w:t xml:space="preserve">по </w:t>
      </w:r>
      <w:r w:rsidR="003E698D">
        <w:t xml:space="preserve">проектированию, </w:t>
      </w:r>
      <w:r w:rsidR="00C4178C">
        <w:t>монтажу систем</w:t>
      </w:r>
      <w:r w:rsidR="003E698D">
        <w:t>ы пожарной сигнализации</w:t>
      </w:r>
      <w:r w:rsidR="00C4178C">
        <w:t xml:space="preserve">, </w:t>
      </w:r>
      <w:r w:rsidR="003E698D">
        <w:t xml:space="preserve">системы </w:t>
      </w:r>
      <w:r w:rsidR="00C4178C">
        <w:t xml:space="preserve">оповещения и управления эвакуацией людей при пожаре </w:t>
      </w:r>
      <w:r w:rsidR="00F535C8">
        <w:t xml:space="preserve">на объектах защиты АН ДОО «Алмазик»: детский сад </w:t>
      </w:r>
      <w:r w:rsidR="003E698D">
        <w:t xml:space="preserve">№ 2 «Сардаана», </w:t>
      </w:r>
      <w:r w:rsidR="00F535C8">
        <w:t xml:space="preserve">детский сад № </w:t>
      </w:r>
      <w:r w:rsidR="002441FD">
        <w:t>1</w:t>
      </w:r>
      <w:r w:rsidR="003E698D">
        <w:t>3</w:t>
      </w:r>
      <w:r w:rsidR="002441FD">
        <w:t xml:space="preserve"> «</w:t>
      </w:r>
      <w:r w:rsidR="003E698D">
        <w:t>Карлсон</w:t>
      </w:r>
      <w:r w:rsidR="002441FD">
        <w:t>»</w:t>
      </w:r>
      <w:r w:rsidR="003E698D">
        <w:t>.</w:t>
      </w:r>
      <w:r w:rsidR="002441FD">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F425E" w:rsidRDefault="00AF425E"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w:t>
      </w:r>
      <w:r w:rsidR="0002053D">
        <w:t>2</w:t>
      </w:r>
      <w:r w:rsidR="003E698D">
        <w:t>2</w:t>
      </w:r>
      <w:r>
        <w:t xml:space="preserve"> г.</w:t>
      </w:r>
    </w:p>
    <w:p w:rsidR="00022A3F" w:rsidRDefault="00022A3F" w:rsidP="00DC7BBE">
      <w:pPr>
        <w:spacing w:before="0"/>
        <w:jc w:val="center"/>
        <w:rPr>
          <w:b/>
          <w:caps/>
        </w:rPr>
      </w:pPr>
    </w:p>
    <w:p w:rsidR="0002053D" w:rsidRDefault="0002053D" w:rsidP="00DC7BBE">
      <w:pPr>
        <w:spacing w:before="0"/>
        <w:jc w:val="center"/>
        <w:rPr>
          <w:b/>
          <w:caps/>
        </w:rPr>
      </w:pPr>
    </w:p>
    <w:p w:rsidR="0002053D" w:rsidRDefault="0002053D"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AD1A03">
          <w:rPr>
            <w:noProof/>
            <w:webHidden/>
          </w:rPr>
          <w:t>5</w:t>
        </w:r>
        <w:r w:rsidR="007D36F3">
          <w:rPr>
            <w:noProof/>
            <w:webHidden/>
          </w:rPr>
          <w:fldChar w:fldCharType="end"/>
        </w:r>
      </w:hyperlink>
    </w:p>
    <w:p w:rsidR="007D36F3" w:rsidRDefault="001A7DD8">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AD1A03">
          <w:rPr>
            <w:noProof/>
            <w:webHidden/>
          </w:rPr>
          <w:t>7</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AD1A03">
          <w:rPr>
            <w:noProof/>
            <w:webHidden/>
          </w:rPr>
          <w:t>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AD1A03">
          <w:rPr>
            <w:noProof/>
            <w:webHidden/>
          </w:rPr>
          <w:t>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AD1A03">
          <w:rPr>
            <w:noProof/>
            <w:webHidden/>
          </w:rPr>
          <w:t>8</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AD1A03">
          <w:rPr>
            <w:noProof/>
            <w:webHidden/>
          </w:rPr>
          <w:t>24</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AD1A03">
          <w:rPr>
            <w:noProof/>
            <w:webHidden/>
          </w:rPr>
          <w:t>24</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AD1A03">
          <w:rPr>
            <w:noProof/>
            <w:webHidden/>
          </w:rPr>
          <w:t>25</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AD1A03">
          <w:rPr>
            <w:noProof/>
            <w:webHidden/>
          </w:rPr>
          <w:t>25</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AD1A03">
          <w:rPr>
            <w:noProof/>
            <w:webHidden/>
          </w:rPr>
          <w:t>26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AD1A03">
          <w:rPr>
            <w:noProof/>
            <w:webHidden/>
          </w:rPr>
          <w:t>26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AD1A03">
          <w:rPr>
            <w:noProof/>
            <w:webHidden/>
          </w:rPr>
          <w:t>26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AD1A03">
          <w:rPr>
            <w:noProof/>
            <w:webHidden/>
          </w:rPr>
          <w:t>26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AD1A03">
          <w:rPr>
            <w:noProof/>
            <w:webHidden/>
          </w:rPr>
          <w:t>28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AD1A03">
          <w:rPr>
            <w:noProof/>
            <w:webHidden/>
          </w:rPr>
          <w:t>28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AD1A03">
          <w:rPr>
            <w:noProof/>
            <w:webHidden/>
          </w:rPr>
          <w:t>30</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AD1A03">
          <w:rPr>
            <w:noProof/>
            <w:webHidden/>
          </w:rPr>
          <w:t>31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AD1A03">
          <w:rPr>
            <w:noProof/>
            <w:webHidden/>
          </w:rPr>
          <w:t>32</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AD1A03">
          <w:rPr>
            <w:noProof/>
            <w:webHidden/>
          </w:rPr>
          <w:t>32</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AD1A03">
          <w:rPr>
            <w:noProof/>
            <w:webHidden/>
          </w:rPr>
          <w:t>33</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AD1A03">
          <w:rPr>
            <w:noProof/>
            <w:webHidden/>
          </w:rPr>
          <w:t>33</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AD1A03">
          <w:rPr>
            <w:noProof/>
            <w:webHidden/>
          </w:rPr>
          <w:t>34</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AD1A03">
          <w:rPr>
            <w:noProof/>
            <w:webHidden/>
          </w:rPr>
          <w:t>37</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AD1A03">
          <w:rPr>
            <w:noProof/>
            <w:webHidden/>
          </w:rPr>
          <w:t>38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AD1A03">
          <w:rPr>
            <w:noProof/>
            <w:webHidden/>
          </w:rPr>
          <w:t>39</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AD1A03">
          <w:rPr>
            <w:noProof/>
            <w:webHidden/>
          </w:rPr>
          <w:t>41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AD1A03">
          <w:rPr>
            <w:noProof/>
            <w:webHidden/>
          </w:rPr>
          <w:t>42</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AD1A03">
          <w:rPr>
            <w:noProof/>
            <w:webHidden/>
          </w:rPr>
          <w:t>42</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AD1A03">
          <w:rPr>
            <w:noProof/>
            <w:webHidden/>
          </w:rPr>
          <w:t>43</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AD1A03">
          <w:rPr>
            <w:noProof/>
            <w:webHidden/>
          </w:rPr>
          <w:t>43</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AD1A03">
          <w:rPr>
            <w:noProof/>
            <w:webHidden/>
          </w:rPr>
          <w:t>44</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AD1A03">
          <w:rPr>
            <w:noProof/>
            <w:webHidden/>
          </w:rPr>
          <w:t>44</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AD1A03">
          <w:rPr>
            <w:noProof/>
            <w:webHidden/>
          </w:rPr>
          <w:t>47</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AD1A03">
          <w:rPr>
            <w:noProof/>
            <w:webHidden/>
          </w:rPr>
          <w:t>47</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AD1A03">
          <w:rPr>
            <w:noProof/>
            <w:webHidden/>
          </w:rPr>
          <w:t>47</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AD1A03">
          <w:rPr>
            <w:noProof/>
            <w:webHidden/>
          </w:rPr>
          <w:t>47</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AD1A03">
          <w:rPr>
            <w:noProof/>
            <w:webHidden/>
          </w:rPr>
          <w:t>48</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AD1A03">
          <w:rPr>
            <w:noProof/>
            <w:webHidden/>
          </w:rPr>
          <w:t>48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AD1A03">
          <w:rPr>
            <w:noProof/>
            <w:webHidden/>
          </w:rPr>
          <w:t>48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AD1A03">
          <w:rPr>
            <w:noProof/>
            <w:webHidden/>
          </w:rPr>
          <w:t>51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AD1A03">
          <w:rPr>
            <w:noProof/>
            <w:webHidden/>
          </w:rPr>
          <w:t>51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AD1A03">
          <w:rPr>
            <w:noProof/>
            <w:webHidden/>
          </w:rPr>
          <w:t>53</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AD1A03">
          <w:rPr>
            <w:noProof/>
            <w:webHidden/>
          </w:rPr>
          <w:t>53</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AD1A03">
          <w:rPr>
            <w:noProof/>
            <w:webHidden/>
          </w:rPr>
          <w:t>53</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AD1A03">
          <w:rPr>
            <w:noProof/>
            <w:webHidden/>
          </w:rPr>
          <w:t>54</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AD1A03">
          <w:rPr>
            <w:noProof/>
            <w:webHidden/>
          </w:rPr>
          <w:t>56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AD1A03">
          <w:rPr>
            <w:noProof/>
            <w:webHidden/>
          </w:rPr>
          <w:t>56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AD1A03">
          <w:rPr>
            <w:noProof/>
            <w:webHidden/>
          </w:rPr>
          <w:t>57</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AD1A03">
          <w:rPr>
            <w:noProof/>
            <w:webHidden/>
          </w:rPr>
          <w:t>61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AD1A03">
          <w:rPr>
            <w:noProof/>
            <w:webHidden/>
          </w:rPr>
          <w:t>62</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AD1A03">
          <w:rPr>
            <w:noProof/>
            <w:webHidden/>
          </w:rPr>
          <w:t>63</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AD1A03">
          <w:rPr>
            <w:noProof/>
            <w:webHidden/>
          </w:rPr>
          <w:t>69</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AD1A03">
          <w:rPr>
            <w:noProof/>
            <w:webHidden/>
          </w:rPr>
          <w:t>74</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AD1A03">
          <w:rPr>
            <w:noProof/>
            <w:webHidden/>
          </w:rPr>
          <w:t>75</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AD1A03">
          <w:rPr>
            <w:noProof/>
            <w:webHidden/>
          </w:rPr>
          <w:t>75</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AD1A03">
          <w:rPr>
            <w:noProof/>
            <w:webHidden/>
          </w:rPr>
          <w:t>76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AD1A03">
          <w:rPr>
            <w:noProof/>
            <w:webHidden/>
          </w:rPr>
          <w:t>78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AD1A03">
          <w:rPr>
            <w:noProof/>
            <w:webHidden/>
          </w:rPr>
          <w:t>79</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AD1A03">
          <w:rPr>
            <w:noProof/>
            <w:webHidden/>
          </w:rPr>
          <w:t>80</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AD1A03">
          <w:rPr>
            <w:noProof/>
            <w:webHidden/>
          </w:rPr>
          <w:t>82</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AD1A03">
          <w:rPr>
            <w:noProof/>
            <w:webHidden/>
          </w:rPr>
          <w:t>84</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AD1A03">
          <w:rPr>
            <w:noProof/>
            <w:webHidden/>
          </w:rPr>
          <w:t>90</w:t>
        </w:r>
        <w:r w:rsidR="007D36F3">
          <w:rPr>
            <w:noProof/>
            <w:webHidden/>
          </w:rPr>
          <w:fldChar w:fldCharType="end"/>
        </w:r>
      </w:hyperlink>
    </w:p>
    <w:p w:rsidR="007D36F3" w:rsidRDefault="001A7D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AD1A03">
          <w:rPr>
            <w:noProof/>
            <w:webHidden/>
          </w:rPr>
          <w:t>91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AD1A03">
          <w:rPr>
            <w:noProof/>
            <w:webHidden/>
          </w:rPr>
          <w:t>91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AD1A03">
          <w:rPr>
            <w:noProof/>
            <w:webHidden/>
          </w:rPr>
          <w:t>99</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AD1A03">
          <w:rPr>
            <w:noProof/>
            <w:webHidden/>
          </w:rPr>
          <w:t>106</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AD1A03">
          <w:rPr>
            <w:noProof/>
            <w:webHidden/>
          </w:rPr>
          <w:t>108</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AD1A03">
          <w:rPr>
            <w:noProof/>
            <w:webHidden/>
          </w:rPr>
          <w:t>111</w:t>
        </w:r>
        <w:r w:rsidR="007D36F3">
          <w:rPr>
            <w:noProof/>
            <w:webHidden/>
          </w:rPr>
          <w:fldChar w:fldCharType="end"/>
        </w:r>
      </w:hyperlink>
    </w:p>
    <w:p w:rsidR="007D36F3" w:rsidRDefault="001A7DD8"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AD1A03">
          <w:rPr>
            <w:noProof/>
            <w:webHidden/>
          </w:rPr>
          <w:t>119</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D1A03">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641159" w:rsidRDefault="00C4178C" w:rsidP="00DB2185">
            <w:pPr>
              <w:keepNext/>
              <w:spacing w:before="0"/>
              <w:jc w:val="center"/>
              <w:outlineLvl w:val="7"/>
              <w:rPr>
                <w:sz w:val="24"/>
                <w:szCs w:val="24"/>
              </w:rPr>
            </w:pPr>
            <w:r>
              <w:t>Оказание</w:t>
            </w:r>
            <w:r w:rsidRPr="00984F8A">
              <w:t xml:space="preserve"> комплекса</w:t>
            </w:r>
            <w:r w:rsidRPr="00532AC9">
              <w:t xml:space="preserve"> </w:t>
            </w:r>
            <w:r>
              <w:t xml:space="preserve">услуг / работ по </w:t>
            </w:r>
            <w:r w:rsidR="003E698D">
              <w:t xml:space="preserve">проектированию, </w:t>
            </w:r>
            <w:r>
              <w:t>монтажу систем</w:t>
            </w:r>
            <w:r w:rsidR="003E698D">
              <w:t>ы</w:t>
            </w:r>
            <w:r>
              <w:t xml:space="preserve"> пожарной сигнализации,</w:t>
            </w:r>
            <w:r w:rsidR="003E698D">
              <w:t xml:space="preserve"> системы </w:t>
            </w:r>
            <w:r>
              <w:t>оповещения и управления эвакуацией людей при пожаре</w:t>
            </w:r>
            <w:r w:rsidR="000D3841">
              <w:t xml:space="preserve"> </w:t>
            </w:r>
            <w:r w:rsidR="00F535C8">
              <w:t>на объектах защиты АН ДОО «Алмазик»</w:t>
            </w:r>
            <w:r w:rsidR="000D3841">
              <w:t>:</w:t>
            </w:r>
            <w:r w:rsidR="00F535C8">
              <w:t xml:space="preserve"> детский сад № </w:t>
            </w:r>
            <w:r w:rsidR="003E698D">
              <w:t xml:space="preserve">2 </w:t>
            </w:r>
            <w:r>
              <w:t>«</w:t>
            </w:r>
            <w:r w:rsidR="003E698D">
              <w:t>Сардаана</w:t>
            </w:r>
            <w:r>
              <w:t>»,</w:t>
            </w:r>
            <w:r w:rsidR="00F535C8">
              <w:t xml:space="preserve"> детский сад № </w:t>
            </w:r>
            <w:r>
              <w:t>1</w:t>
            </w:r>
            <w:r w:rsidR="003E698D">
              <w:t>3</w:t>
            </w:r>
            <w:r>
              <w:t xml:space="preserve"> «</w:t>
            </w:r>
            <w:r w:rsidR="003E698D">
              <w:t>Карлсон</w:t>
            </w:r>
            <w: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641159">
        <w:trPr>
          <w:trHeight w:val="492"/>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641159">
        <w:trPr>
          <w:trHeight w:val="487"/>
        </w:trPr>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E44820" w:rsidP="00A86367">
            <w:pPr>
              <w:spacing w:before="60" w:after="60"/>
            </w:pPr>
            <w:r>
              <w:t>Одн</w:t>
            </w:r>
            <w:r w:rsidR="008B2765">
              <w:t>олотовая</w:t>
            </w:r>
            <w:r w:rsidR="001728A4"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641159">
            <w:pPr>
              <w:spacing w:before="60" w:after="60"/>
            </w:pPr>
            <w:r>
              <w:t>Без возможности</w:t>
            </w:r>
            <w:r w:rsidRPr="0051240D">
              <w:t xml:space="preserve"> подачи альтернативных предложений</w:t>
            </w:r>
            <w:r>
              <w:t>.</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B90531">
        <w:trPr>
          <w:trHeight w:val="2088"/>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8439D" w:rsidRDefault="0018439D" w:rsidP="001728A4">
            <w:pPr>
              <w:spacing w:before="60" w:after="60"/>
            </w:pPr>
          </w:p>
          <w:p w:rsidR="00A86367" w:rsidRDefault="001728A4" w:rsidP="00641159">
            <w:pPr>
              <w:spacing w:before="60"/>
            </w:pPr>
            <w:r w:rsidRPr="00F44C2C">
              <w:t>Без возможности выбора нескольких победителей</w:t>
            </w:r>
            <w:r w:rsidRPr="00E84AAE">
              <w:t>.</w:t>
            </w:r>
          </w:p>
          <w:p w:rsidR="00A86367" w:rsidRDefault="00EB0EAC" w:rsidP="00A86367">
            <w:r>
              <w:t>____________________________________________</w:t>
            </w:r>
          </w:p>
          <w:p w:rsidR="00641159" w:rsidRPr="00A86367" w:rsidRDefault="00EB0EAC" w:rsidP="00B90531">
            <w:pPr>
              <w:tabs>
                <w:tab w:val="left" w:pos="2139"/>
              </w:tabs>
            </w:pPr>
            <w:r>
              <w:t>С возможнос</w:t>
            </w:r>
            <w:r w:rsidR="00B90531">
              <w:t>т</w:t>
            </w:r>
            <w:r>
              <w:t>ь проведения переторжки.</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A70739">
            <w:pPr>
              <w:tabs>
                <w:tab w:val="right" w:pos="5845"/>
              </w:tabs>
              <w:spacing w:before="0"/>
            </w:pPr>
            <w:r w:rsidRPr="00257A4E">
              <w:t>Автономная некоммерческая дошкольная образовательная организация (АН ДОО) «Алмазик».</w:t>
            </w:r>
          </w:p>
          <w:p w:rsidR="00393EDB" w:rsidRDefault="00393EDB" w:rsidP="00A70739">
            <w:pPr>
              <w:tabs>
                <w:tab w:val="right" w:pos="5845"/>
              </w:tabs>
              <w:spacing w:before="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A70739">
            <w:pPr>
              <w:tabs>
                <w:tab w:val="right" w:pos="5845"/>
              </w:tabs>
              <w:spacing w:before="0"/>
            </w:pPr>
            <w:r>
              <w:t xml:space="preserve">Почтовый адрес: </w:t>
            </w:r>
            <w:r w:rsidRPr="00753A27">
              <w:t>678170, РС(Я), г. Мирный, ул. Ленина,</w:t>
            </w:r>
            <w:r w:rsidR="00257A4E">
              <w:t xml:space="preserve"> 14 «А».</w:t>
            </w:r>
          </w:p>
          <w:p w:rsidR="00393EDB" w:rsidRPr="00732A02" w:rsidRDefault="00393EDB" w:rsidP="00A70739">
            <w:pPr>
              <w:tabs>
                <w:tab w:val="right" w:pos="5845"/>
              </w:tabs>
              <w:spacing w:before="0"/>
              <w:jc w:val="left"/>
            </w:pPr>
            <w:r>
              <w:t xml:space="preserve">Адрес электронной почты: </w:t>
            </w:r>
            <w:r w:rsidR="00F34F63" w:rsidRPr="00F34F63">
              <w:t>ZavgorodnyayaIV@anodo.ru</w:t>
            </w:r>
          </w:p>
          <w:p w:rsidR="00F7089F" w:rsidRDefault="00393EDB" w:rsidP="00A70739">
            <w:pPr>
              <w:tabs>
                <w:tab w:val="right" w:pos="5845"/>
              </w:tabs>
              <w:spacing w:before="0" w:after="60"/>
            </w:pPr>
            <w:r>
              <w:t>Номер контактного телефона</w:t>
            </w:r>
            <w:r w:rsidR="00732A02">
              <w:t>: 8</w:t>
            </w:r>
            <w:r w:rsidR="00A86367">
              <w:t>(</w:t>
            </w:r>
            <w:r w:rsidR="00732A02">
              <w:t>41136</w:t>
            </w:r>
            <w:r w:rsidR="00A86367">
              <w:t>)</w:t>
            </w:r>
            <w:r w:rsidR="00732A02">
              <w:t>4</w:t>
            </w:r>
            <w:r w:rsidR="00E44820">
              <w:t xml:space="preserve">2120 </w:t>
            </w:r>
            <w:r>
              <w:t>Контактное лицо (Ф.И.О.):</w:t>
            </w:r>
            <w:r w:rsidRPr="000805DF">
              <w:t xml:space="preserve"> </w:t>
            </w:r>
            <w:r w:rsidR="006B31C7">
              <w:t xml:space="preserve">Завгородняя Ирина </w:t>
            </w:r>
            <w:r w:rsidR="006B31C7">
              <w:lastRenderedPageBreak/>
              <w:t>Витальевна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A70739">
            <w:pPr>
              <w:spacing w:before="60" w:after="60"/>
            </w:pPr>
            <w:r w:rsidRPr="0051240D">
              <w:t>Закупка проводится Заказчиком без привлечения организатора закупки.</w:t>
            </w:r>
            <w:r w:rsidR="00A70739">
              <w:t xml:space="preserve"> </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F053D1" w:rsidRDefault="000700DA" w:rsidP="00C4178C">
            <w:pPr>
              <w:pStyle w:val="10"/>
              <w:tabs>
                <w:tab w:val="clear" w:pos="1701"/>
              </w:tabs>
              <w:spacing w:before="60" w:after="60"/>
              <w:ind w:left="34" w:firstLine="141"/>
              <w:rPr>
                <w:sz w:val="27"/>
                <w:szCs w:val="27"/>
              </w:rPr>
            </w:pPr>
            <w:r w:rsidRPr="00C4178C">
              <w:rPr>
                <w:sz w:val="27"/>
                <w:szCs w:val="27"/>
              </w:rPr>
              <w:t xml:space="preserve">Детский сад № </w:t>
            </w:r>
            <w:r w:rsidR="003E698D">
              <w:rPr>
                <w:sz w:val="27"/>
                <w:szCs w:val="27"/>
              </w:rPr>
              <w:t>2</w:t>
            </w:r>
            <w:r w:rsidRPr="00C4178C">
              <w:rPr>
                <w:sz w:val="27"/>
                <w:szCs w:val="27"/>
              </w:rPr>
              <w:t xml:space="preserve"> «</w:t>
            </w:r>
            <w:r w:rsidR="003E698D">
              <w:rPr>
                <w:sz w:val="27"/>
                <w:szCs w:val="27"/>
              </w:rPr>
              <w:t>Сардаана</w:t>
            </w:r>
            <w:r w:rsidRPr="00C4178C">
              <w:rPr>
                <w:sz w:val="27"/>
                <w:szCs w:val="27"/>
              </w:rPr>
              <w:t xml:space="preserve">» по адресу: РС (Якутия), </w:t>
            </w:r>
            <w:r w:rsidR="00C4178C">
              <w:rPr>
                <w:sz w:val="27"/>
                <w:szCs w:val="27"/>
              </w:rPr>
              <w:t xml:space="preserve">г. Мирный, ул. </w:t>
            </w:r>
            <w:r w:rsidR="003E698D">
              <w:rPr>
                <w:sz w:val="27"/>
                <w:szCs w:val="27"/>
              </w:rPr>
              <w:t>Московская, 6 «А»</w:t>
            </w:r>
            <w:r w:rsidR="00C4178C">
              <w:rPr>
                <w:sz w:val="27"/>
                <w:szCs w:val="27"/>
              </w:rPr>
              <w:t>;</w:t>
            </w:r>
          </w:p>
          <w:p w:rsidR="00C4178C" w:rsidRPr="00C4178C" w:rsidRDefault="00C4178C" w:rsidP="003E698D">
            <w:pPr>
              <w:pStyle w:val="10"/>
              <w:tabs>
                <w:tab w:val="clear" w:pos="1701"/>
              </w:tabs>
              <w:spacing w:before="60" w:after="60"/>
              <w:ind w:left="34" w:firstLine="141"/>
              <w:rPr>
                <w:sz w:val="27"/>
                <w:szCs w:val="27"/>
              </w:rPr>
            </w:pPr>
            <w:r>
              <w:rPr>
                <w:sz w:val="27"/>
                <w:szCs w:val="27"/>
              </w:rPr>
              <w:t xml:space="preserve">Детский сад № </w:t>
            </w:r>
            <w:r w:rsidR="003E698D">
              <w:rPr>
                <w:sz w:val="27"/>
                <w:szCs w:val="27"/>
              </w:rPr>
              <w:t>13</w:t>
            </w:r>
            <w:r>
              <w:rPr>
                <w:sz w:val="27"/>
                <w:szCs w:val="27"/>
              </w:rPr>
              <w:t xml:space="preserve"> «</w:t>
            </w:r>
            <w:r w:rsidR="003E698D">
              <w:rPr>
                <w:sz w:val="27"/>
                <w:szCs w:val="27"/>
              </w:rPr>
              <w:t>Карлсон</w:t>
            </w:r>
            <w:r>
              <w:rPr>
                <w:sz w:val="27"/>
                <w:szCs w:val="27"/>
              </w:rPr>
              <w:t xml:space="preserve">» по адресу: РС (Якутия), </w:t>
            </w:r>
            <w:r w:rsidR="003E698D">
              <w:rPr>
                <w:sz w:val="27"/>
                <w:szCs w:val="27"/>
              </w:rPr>
              <w:t>г. Мирный, ул. Тихонова, 9.</w:t>
            </w:r>
            <w:r>
              <w:rPr>
                <w:sz w:val="27"/>
                <w:szCs w:val="27"/>
              </w:rPr>
              <w:t xml:space="preserve"> </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CE2FC1">
            <w:pPr>
              <w:spacing w:before="60" w:after="60"/>
            </w:pPr>
            <w:r>
              <w:t>У</w:t>
            </w:r>
            <w:r w:rsidR="00666F40" w:rsidRPr="0051240D">
              <w:t xml:space="preserve">словия </w:t>
            </w:r>
            <w:r w:rsidR="00F27F2E" w:rsidRPr="0051240D">
              <w:t>оказания услуг</w:t>
            </w:r>
            <w:r w:rsidR="006A7E29">
              <w:t xml:space="preserve"> указаны в </w:t>
            </w:r>
            <w:r w:rsidR="00CE2FC1">
              <w:t>техническом задании</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E44820" w:rsidRPr="005D4B86" w:rsidRDefault="00DB2185" w:rsidP="003D1787">
            <w:pPr>
              <w:spacing w:before="60" w:after="60"/>
              <w:rPr>
                <w:b/>
              </w:rPr>
            </w:pPr>
            <w:r>
              <w:rPr>
                <w:b/>
              </w:rPr>
              <w:t>5 295 672</w:t>
            </w:r>
            <w:r w:rsidR="00B43A84" w:rsidRPr="000D3841">
              <w:rPr>
                <w:b/>
              </w:rPr>
              <w:t xml:space="preserve"> </w:t>
            </w:r>
            <w:r w:rsidR="00E44820" w:rsidRPr="000D3841">
              <w:rPr>
                <w:b/>
              </w:rPr>
              <w:t>(</w:t>
            </w:r>
            <w:r>
              <w:rPr>
                <w:b/>
              </w:rPr>
              <w:t>Пять миллионов двести девяносто пять тысяч шестьсот семьдесят два</w:t>
            </w:r>
            <w:r w:rsidR="00057CD4" w:rsidRPr="000D3841">
              <w:rPr>
                <w:b/>
              </w:rPr>
              <w:t>)</w:t>
            </w:r>
            <w:r w:rsidR="00E44820" w:rsidRPr="000D3841">
              <w:rPr>
                <w:b/>
              </w:rPr>
              <w:t xml:space="preserve"> рубл</w:t>
            </w:r>
            <w:r>
              <w:rPr>
                <w:b/>
              </w:rPr>
              <w:t>я</w:t>
            </w:r>
            <w:r w:rsidR="00E44820" w:rsidRPr="000D3841">
              <w:rPr>
                <w:b/>
              </w:rPr>
              <w:t xml:space="preserve"> </w:t>
            </w:r>
            <w:r>
              <w:rPr>
                <w:b/>
              </w:rPr>
              <w:t>26</w:t>
            </w:r>
            <w:r w:rsidR="00E44820" w:rsidRPr="000D3841">
              <w:rPr>
                <w:b/>
              </w:rPr>
              <w:t xml:space="preserve"> копеек</w:t>
            </w:r>
            <w:r w:rsidR="000700DA" w:rsidRPr="000D3841">
              <w:rPr>
                <w:b/>
              </w:rPr>
              <w:t xml:space="preserve">, </w:t>
            </w:r>
            <w:r w:rsidR="000700DA" w:rsidRPr="000D3841">
              <w:t xml:space="preserve">в том числе НДС </w:t>
            </w:r>
            <w:r w:rsidR="000700DA" w:rsidRPr="000D3841">
              <w:rPr>
                <w:b/>
              </w:rPr>
              <w:t xml:space="preserve">– </w:t>
            </w:r>
            <w:r>
              <w:rPr>
                <w:b/>
              </w:rPr>
              <w:t>882 612</w:t>
            </w:r>
            <w:r w:rsidR="000D3841">
              <w:rPr>
                <w:b/>
              </w:rPr>
              <w:t>,0</w:t>
            </w:r>
            <w:r>
              <w:rPr>
                <w:b/>
              </w:rPr>
              <w:t>4</w:t>
            </w:r>
            <w:r w:rsidR="000700DA" w:rsidRPr="000D3841">
              <w:rPr>
                <w:b/>
              </w:rPr>
              <w:t xml:space="preserve"> руб.</w:t>
            </w:r>
          </w:p>
          <w:p w:rsidR="009973B4" w:rsidRPr="00F952F4" w:rsidRDefault="00732A02" w:rsidP="003D1787">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025159">
              <w:t xml:space="preserve"> 14 «А», каб. 1</w:t>
            </w:r>
            <w:r w:rsidR="00724879">
              <w:t>1</w:t>
            </w:r>
            <w:r w:rsidR="00CD0BF5">
              <w:t>3</w:t>
            </w:r>
            <w:r w:rsidR="00025159">
              <w:t xml:space="preserve"> (1 этаж)</w:t>
            </w:r>
            <w:r>
              <w:t>.</w:t>
            </w:r>
          </w:p>
          <w:p w:rsidR="006914C4" w:rsidRPr="00A53834" w:rsidRDefault="006914C4" w:rsidP="00732A02">
            <w:pPr>
              <w:tabs>
                <w:tab w:val="right" w:pos="5845"/>
              </w:tabs>
              <w:spacing w:before="60" w:after="60"/>
              <w:rPr>
                <w:i/>
                <w:highlight w:val="yellow"/>
              </w:rPr>
            </w:pP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185C0E" w:rsidRDefault="00AC43A7" w:rsidP="00154DF3">
            <w:pPr>
              <w:spacing w:before="60" w:after="60"/>
            </w:pPr>
            <w:r w:rsidRPr="00185C0E">
              <w:t xml:space="preserve">с </w:t>
            </w:r>
            <w:r w:rsidR="000D3841">
              <w:t>0</w:t>
            </w:r>
            <w:r w:rsidR="00154DF3">
              <w:t>1</w:t>
            </w:r>
            <w:r w:rsidR="000700DA">
              <w:t>.0</w:t>
            </w:r>
            <w:r w:rsidR="00154DF3">
              <w:t>3</w:t>
            </w:r>
            <w:r w:rsidRPr="00185C0E">
              <w:t>.20</w:t>
            </w:r>
            <w:r w:rsidR="009E50A8">
              <w:t>2</w:t>
            </w:r>
            <w:r w:rsidR="00DB2185">
              <w:t>2</w:t>
            </w:r>
            <w:r w:rsidRPr="00185C0E">
              <w:t xml:space="preserve"> по </w:t>
            </w:r>
            <w:r w:rsidR="004321BA">
              <w:t>1</w:t>
            </w:r>
            <w:r w:rsidR="00154DF3">
              <w:t>5</w:t>
            </w:r>
            <w:r w:rsidR="00025159" w:rsidRPr="00185C0E">
              <w:t>.</w:t>
            </w:r>
            <w:r w:rsidR="009E50A8">
              <w:t>0</w:t>
            </w:r>
            <w:r w:rsidR="00154DF3">
              <w:t>3</w:t>
            </w:r>
            <w:r w:rsidR="00732A02" w:rsidRPr="00185C0E">
              <w:t>.20</w:t>
            </w:r>
            <w:r w:rsidR="009E50A8">
              <w:t>2</w:t>
            </w:r>
            <w:r w:rsidR="00DB2185">
              <w:t>2</w:t>
            </w:r>
            <w:r w:rsidR="00732A02" w:rsidRPr="00185C0E">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185C0E" w:rsidRDefault="00731650" w:rsidP="00C458B1">
            <w:pPr>
              <w:spacing w:before="60" w:after="60"/>
            </w:pPr>
            <w:r w:rsidRPr="00185C0E">
              <w:t xml:space="preserve">с </w:t>
            </w:r>
            <w:r w:rsidR="000D3841">
              <w:t>0</w:t>
            </w:r>
            <w:r w:rsidR="00C458B1">
              <w:t>1</w:t>
            </w:r>
            <w:r w:rsidR="00B43A84">
              <w:t>.0</w:t>
            </w:r>
            <w:r w:rsidR="00C458B1">
              <w:t>3</w:t>
            </w:r>
            <w:r w:rsidR="00AC43A7" w:rsidRPr="00185C0E">
              <w:t>.20</w:t>
            </w:r>
            <w:r w:rsidR="009E50A8">
              <w:t>2</w:t>
            </w:r>
            <w:r w:rsidR="00DB2185">
              <w:t>2</w:t>
            </w:r>
            <w:r w:rsidR="00AC43A7" w:rsidRPr="00185C0E">
              <w:t xml:space="preserve"> по </w:t>
            </w:r>
            <w:r w:rsidR="004321BA">
              <w:t>1</w:t>
            </w:r>
            <w:r w:rsidR="00C458B1">
              <w:t>1</w:t>
            </w:r>
            <w:r w:rsidR="009E50A8">
              <w:t>.0</w:t>
            </w:r>
            <w:r w:rsidR="00C458B1">
              <w:t>3</w:t>
            </w:r>
            <w:r w:rsidR="009E50A8">
              <w:t>.202</w:t>
            </w:r>
            <w:r w:rsidR="00DB2185">
              <w:t>2</w:t>
            </w:r>
            <w:r w:rsidR="00824C85" w:rsidRPr="00185C0E">
              <w:t xml:space="preserve"> </w:t>
            </w:r>
            <w:r w:rsidR="00732A02" w:rsidRPr="00185C0E">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2721FC">
              <w:t>б. 218</w:t>
            </w:r>
            <w:r w:rsidRPr="008C0CAC">
              <w:t>.</w:t>
            </w:r>
          </w:p>
          <w:p w:rsidR="00732A02" w:rsidRPr="00185C0E" w:rsidRDefault="00732A02" w:rsidP="00732A02">
            <w:pPr>
              <w:spacing w:before="60" w:after="60"/>
            </w:pPr>
            <w:r w:rsidRPr="008C0CAC">
              <w:t xml:space="preserve">Дата и время вскрытия </w:t>
            </w:r>
            <w:r w:rsidR="00AC43A7" w:rsidRPr="00185C0E">
              <w:t xml:space="preserve">конвертов: </w:t>
            </w:r>
            <w:r w:rsidR="00C458B1">
              <w:t>17</w:t>
            </w:r>
            <w:r w:rsidR="00025159" w:rsidRPr="00185C0E">
              <w:t>.</w:t>
            </w:r>
            <w:r w:rsidR="009E50A8">
              <w:t>0</w:t>
            </w:r>
            <w:r w:rsidR="00C458B1">
              <w:t>3</w:t>
            </w:r>
            <w:r w:rsidRPr="00185C0E">
              <w:t>.20</w:t>
            </w:r>
            <w:r w:rsidR="009E50A8">
              <w:t>2</w:t>
            </w:r>
            <w:r w:rsidR="007F6C89">
              <w:t>2</w:t>
            </w:r>
            <w:r w:rsidRPr="00185C0E">
              <w:t xml:space="preserve"> </w:t>
            </w:r>
          </w:p>
          <w:p w:rsidR="00732A02" w:rsidRPr="009D75C8" w:rsidRDefault="00732A02" w:rsidP="00732A02">
            <w:pPr>
              <w:spacing w:before="60" w:after="60"/>
              <w:rPr>
                <w:i/>
                <w:highlight w:val="yellow"/>
              </w:rPr>
            </w:pPr>
            <w:r w:rsidRPr="00185C0E">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C458B1">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7F6C89">
              <w:t>2</w:t>
            </w:r>
            <w:r w:rsidR="00C458B1">
              <w:t>2</w:t>
            </w:r>
            <w:r w:rsidR="006D13D3">
              <w:t>.0</w:t>
            </w:r>
            <w:r w:rsidR="00C458B1">
              <w:t>3</w:t>
            </w:r>
            <w:r w:rsidR="009E50A8">
              <w:t>.202</w:t>
            </w:r>
            <w:r w:rsidR="007F6C89">
              <w:t>2</w:t>
            </w:r>
            <w:r w:rsidR="006914C4">
              <w:t xml:space="preserve"> в 1</w:t>
            </w:r>
            <w:r w:rsidR="009E50A8">
              <w:t>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2721FC">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C458B1">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C458B1">
              <w:rPr>
                <w:szCs w:val="24"/>
              </w:rPr>
              <w:t>29</w:t>
            </w:r>
            <w:r w:rsidR="004321BA">
              <w:rPr>
                <w:szCs w:val="24"/>
              </w:rPr>
              <w:t>.0</w:t>
            </w:r>
            <w:r w:rsidR="007F6C89">
              <w:rPr>
                <w:szCs w:val="24"/>
              </w:rPr>
              <w:t>3</w:t>
            </w:r>
            <w:r w:rsidR="009E50A8">
              <w:rPr>
                <w:szCs w:val="24"/>
              </w:rPr>
              <w:t>.202</w:t>
            </w:r>
            <w:r w:rsidR="007F6C89">
              <w:rPr>
                <w:szCs w:val="24"/>
              </w:rPr>
              <w:t>2</w:t>
            </w:r>
            <w:r w:rsidR="006914C4">
              <w:rPr>
                <w:szCs w:val="24"/>
              </w:rPr>
              <w:t xml:space="preserve"> 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2721FC">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A70739">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4321BA" w:rsidRDefault="004321BA" w:rsidP="004C3387">
            <w:pPr>
              <w:pStyle w:val="10"/>
              <w:tabs>
                <w:tab w:val="clear" w:pos="1701"/>
              </w:tabs>
              <w:spacing w:before="60" w:after="60"/>
              <w:ind w:left="175" w:firstLine="0"/>
              <w:rPr>
                <w:sz w:val="27"/>
                <w:szCs w:val="27"/>
              </w:rPr>
            </w:pPr>
            <w:r w:rsidRPr="00162299">
              <w:rPr>
                <w:sz w:val="27"/>
                <w:szCs w:val="27"/>
              </w:rPr>
              <w:t>Наличие действующей лицензии МЧС РФ</w:t>
            </w:r>
            <w:r w:rsidR="00536C48" w:rsidRPr="00162299">
              <w:rPr>
                <w:sz w:val="27"/>
                <w:szCs w:val="27"/>
              </w:rPr>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включая пункты: монтаж, техническое обслуживание и ремонт систем пожарной и охранно – пожарной сигнализации и их элементов</w:t>
            </w:r>
            <w:r w:rsidR="00FF73C3" w:rsidRPr="00162299">
              <w:rPr>
                <w:sz w:val="27"/>
                <w:szCs w:val="27"/>
              </w:rPr>
              <w:t>, включая диспетчеризацию и проведение пусконаладочных работ; монтаж и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00162299" w:rsidRPr="00162299">
              <w:rPr>
                <w:sz w:val="27"/>
                <w:szCs w:val="27"/>
              </w:rPr>
              <w:t>;</w:t>
            </w:r>
          </w:p>
          <w:p w:rsidR="0061099B" w:rsidRPr="00162299" w:rsidRDefault="0061099B" w:rsidP="0061099B">
            <w:pPr>
              <w:pStyle w:val="10"/>
              <w:tabs>
                <w:tab w:val="clear" w:pos="1701"/>
              </w:tabs>
              <w:spacing w:before="60" w:after="60"/>
              <w:ind w:left="175" w:firstLine="0"/>
              <w:rPr>
                <w:sz w:val="27"/>
                <w:szCs w:val="27"/>
              </w:rPr>
            </w:pPr>
            <w:r w:rsidRPr="00162299">
              <w:rPr>
                <w:sz w:val="27"/>
                <w:szCs w:val="27"/>
              </w:rPr>
              <w:t>Наличие свидетельства о допуске к проектировочным работам, в соответствии с действующими нормами и стандартами СРО (саморегулирующей организации), или наличие   договора с проектной организацией, имеющей свидетельство о допуске к проектировочным работам;</w:t>
            </w:r>
          </w:p>
          <w:p w:rsidR="0061099B" w:rsidRPr="0061099B" w:rsidRDefault="0061099B" w:rsidP="0061099B">
            <w:pPr>
              <w:pStyle w:val="10"/>
              <w:tabs>
                <w:tab w:val="clear" w:pos="1701"/>
                <w:tab w:val="num" w:pos="601"/>
              </w:tabs>
              <w:spacing w:before="60" w:after="60"/>
              <w:ind w:left="175" w:hanging="141"/>
              <w:rPr>
                <w:sz w:val="27"/>
                <w:szCs w:val="27"/>
              </w:rPr>
            </w:pPr>
            <w:r w:rsidRPr="0061099B">
              <w:rPr>
                <w:sz w:val="27"/>
                <w:szCs w:val="27"/>
              </w:rPr>
              <w:t>При</w:t>
            </w:r>
            <w:r>
              <w:rPr>
                <w:sz w:val="27"/>
                <w:szCs w:val="27"/>
              </w:rPr>
              <w:t xml:space="preserve"> </w:t>
            </w:r>
            <w:r w:rsidRPr="0061099B">
              <w:rPr>
                <w:sz w:val="27"/>
                <w:szCs w:val="27"/>
              </w:rPr>
              <w:t xml:space="preserve">отсутствии наличия у организации свидетельства о допуске к проектировочным работам (СРО), </w:t>
            </w:r>
            <w:r>
              <w:rPr>
                <w:sz w:val="27"/>
                <w:szCs w:val="27"/>
              </w:rPr>
              <w:t>н</w:t>
            </w:r>
            <w:r w:rsidRPr="0061099B">
              <w:rPr>
                <w:sz w:val="27"/>
                <w:szCs w:val="27"/>
              </w:rPr>
              <w:t>аличие в штате или по договорам гражданско – правового характера специалиста</w:t>
            </w:r>
            <w:r>
              <w:rPr>
                <w:sz w:val="27"/>
                <w:szCs w:val="27"/>
              </w:rPr>
              <w:t xml:space="preserve">, </w:t>
            </w:r>
            <w:r w:rsidRPr="0061099B">
              <w:rPr>
                <w:sz w:val="27"/>
                <w:szCs w:val="27"/>
              </w:rPr>
              <w:t>аттестованного в соответствии с Постановлением Правительства РФ № 2106 от 30.11.2021 «О порядке аттестации физических лиц на право проектирования средств обеспечения пожарной безопасности зданий и сооружений, которые введены в эксплуатацию»</w:t>
            </w:r>
          </w:p>
          <w:p w:rsidR="00837E06" w:rsidRPr="00017955" w:rsidRDefault="00A113F5" w:rsidP="00162299">
            <w:pPr>
              <w:pStyle w:val="10"/>
              <w:tabs>
                <w:tab w:val="clear" w:pos="1701"/>
              </w:tabs>
              <w:spacing w:before="60" w:after="60"/>
              <w:ind w:left="175" w:firstLine="0"/>
              <w:rPr>
                <w:sz w:val="24"/>
                <w:szCs w:val="24"/>
              </w:rPr>
            </w:pPr>
            <w:r w:rsidRPr="00162299">
              <w:rPr>
                <w:sz w:val="27"/>
                <w:szCs w:val="27"/>
              </w:rPr>
              <w:t xml:space="preserve">Наличие в штате или по договорам гражданско – правового характера не менее </w:t>
            </w:r>
            <w:r w:rsidR="00162299">
              <w:rPr>
                <w:sz w:val="27"/>
                <w:szCs w:val="27"/>
              </w:rPr>
              <w:t>3</w:t>
            </w:r>
            <w:r w:rsidRPr="00162299">
              <w:rPr>
                <w:sz w:val="27"/>
                <w:szCs w:val="27"/>
              </w:rPr>
              <w:t xml:space="preserve"> работников имеющих высшее или среднее профессиональное образование в области лицензируемой деятельности, либо прошедших обучение по специальности электромонтер охранно – пожарной сигнализации (с учетом прохождения повышения квалификации не реже 1 раза в 5 лет), с минимальным стажем работы у </w:t>
            </w:r>
            <w:r w:rsidRPr="00162299">
              <w:rPr>
                <w:sz w:val="27"/>
                <w:szCs w:val="27"/>
              </w:rPr>
              <w:lastRenderedPageBreak/>
              <w:t>работников не менее 3 лет.</w:t>
            </w:r>
            <w:r>
              <w:t xml:space="preserve"> </w:t>
            </w:r>
          </w:p>
        </w:tc>
      </w:tr>
      <w:tr w:rsidR="0013780B" w:rsidTr="00162299">
        <w:trPr>
          <w:trHeight w:val="841"/>
        </w:trPr>
        <w:tc>
          <w:tcPr>
            <w:tcW w:w="4361" w:type="dxa"/>
          </w:tcPr>
          <w:p w:rsidR="0013780B" w:rsidRDefault="0013780B" w:rsidP="00732EC4">
            <w:pPr>
              <w:pStyle w:val="111"/>
              <w:spacing w:before="0"/>
            </w:pPr>
            <w:r>
              <w:lastRenderedPageBreak/>
              <w:t>Дополнительные требования к участнику</w:t>
            </w:r>
          </w:p>
        </w:tc>
        <w:tc>
          <w:tcPr>
            <w:tcW w:w="6060" w:type="dxa"/>
          </w:tcPr>
          <w:p w:rsidR="00663778" w:rsidRDefault="00453EE3" w:rsidP="00162299">
            <w:pPr>
              <w:pStyle w:val="10"/>
              <w:tabs>
                <w:tab w:val="clear" w:pos="1701"/>
                <w:tab w:val="num" w:pos="601"/>
              </w:tabs>
              <w:spacing w:before="60" w:after="60"/>
              <w:ind w:left="175" w:firstLine="0"/>
              <w:rPr>
                <w:sz w:val="27"/>
                <w:szCs w:val="27"/>
              </w:rPr>
            </w:pPr>
            <w:r w:rsidRPr="00663778">
              <w:rPr>
                <w:sz w:val="27"/>
                <w:szCs w:val="27"/>
              </w:rPr>
              <w:t xml:space="preserve">Подтвержденный успешный опыт выполнения аналогичных работ за </w:t>
            </w:r>
            <w:r w:rsidR="00A113F5">
              <w:rPr>
                <w:sz w:val="27"/>
                <w:szCs w:val="27"/>
              </w:rPr>
              <w:t>3</w:t>
            </w:r>
            <w:r w:rsidRPr="00663778">
              <w:rPr>
                <w:sz w:val="27"/>
                <w:szCs w:val="27"/>
              </w:rPr>
              <w:t xml:space="preserve"> </w:t>
            </w:r>
            <w:r w:rsidR="00D05687" w:rsidRPr="00663778">
              <w:rPr>
                <w:sz w:val="27"/>
                <w:szCs w:val="27"/>
              </w:rPr>
              <w:t>года</w:t>
            </w:r>
            <w:r w:rsidRPr="00663778">
              <w:rPr>
                <w:sz w:val="27"/>
                <w:szCs w:val="27"/>
              </w:rPr>
              <w:t>,</w:t>
            </w:r>
            <w:r w:rsidR="00C80925" w:rsidRPr="00663778">
              <w:rPr>
                <w:sz w:val="27"/>
                <w:szCs w:val="27"/>
              </w:rPr>
              <w:t xml:space="preserve"> предшествующих закупке,</w:t>
            </w:r>
            <w:r w:rsidRPr="00663778">
              <w:rPr>
                <w:sz w:val="27"/>
                <w:szCs w:val="27"/>
              </w:rPr>
              <w:t xml:space="preserve"> представляемый в виде референс-листа с приложением исполненных договоров и актов выполненных работ</w:t>
            </w:r>
            <w:r w:rsidR="000B1E87">
              <w:rPr>
                <w:sz w:val="27"/>
                <w:szCs w:val="27"/>
              </w:rPr>
              <w:t>;</w:t>
            </w:r>
          </w:p>
          <w:p w:rsidR="00162299" w:rsidRPr="00663778" w:rsidRDefault="00162299" w:rsidP="003C088F">
            <w:pPr>
              <w:pStyle w:val="10"/>
              <w:tabs>
                <w:tab w:val="clear" w:pos="1701"/>
                <w:tab w:val="num" w:pos="601"/>
              </w:tabs>
              <w:spacing w:before="0" w:after="60"/>
              <w:ind w:left="175" w:firstLine="0"/>
              <w:rPr>
                <w:sz w:val="27"/>
                <w:szCs w:val="27"/>
              </w:rPr>
            </w:pPr>
            <w:r>
              <w:rPr>
                <w:sz w:val="27"/>
                <w:szCs w:val="27"/>
              </w:rPr>
              <w:t>Наличие в штате или по договорам гражданско – правовового характера не менее 1 специалиста компетентности эксперта – аудитора для проведения работ по подтверждению</w:t>
            </w:r>
            <w:r w:rsidR="003C088F">
              <w:rPr>
                <w:sz w:val="27"/>
                <w:szCs w:val="27"/>
              </w:rPr>
              <w:t xml:space="preserve"> </w:t>
            </w:r>
            <w:r>
              <w:rPr>
                <w:sz w:val="27"/>
                <w:szCs w:val="27"/>
              </w:rPr>
              <w:t>соответствия работоспособности систем и элементов противопожарной защиты.</w:t>
            </w:r>
          </w:p>
        </w:tc>
      </w:tr>
      <w:tr w:rsidR="00215964" w:rsidTr="0013780B">
        <w:trPr>
          <w:trHeight w:val="996"/>
        </w:trPr>
        <w:tc>
          <w:tcPr>
            <w:tcW w:w="4361" w:type="dxa"/>
          </w:tcPr>
          <w:p w:rsidR="00215964" w:rsidRDefault="00215964" w:rsidP="00215964">
            <w:pPr>
              <w:pStyle w:val="111"/>
              <w:spacing w:before="0"/>
            </w:pPr>
            <w:bookmarkStart w:id="48" w:name="_Ref446080043"/>
            <w:r>
              <w:t>Привлечение субподрядчиков / соисполнителей:</w:t>
            </w:r>
            <w:bookmarkEnd w:id="48"/>
          </w:p>
        </w:tc>
        <w:tc>
          <w:tcPr>
            <w:tcW w:w="6060" w:type="dxa"/>
          </w:tcPr>
          <w:p w:rsidR="00215964" w:rsidRDefault="00215964" w:rsidP="00215964">
            <w:pPr>
              <w:spacing w:before="60" w:after="60"/>
            </w:pPr>
            <w:r w:rsidRPr="0051240D">
              <w:t>Привлечение субподрядчиков /</w:t>
            </w:r>
          </w:p>
          <w:p w:rsidR="00215964" w:rsidRDefault="00215964" w:rsidP="0013780B">
            <w:pPr>
              <w:spacing w:before="60" w:after="60"/>
              <w:rPr>
                <w:highlight w:val="yellow"/>
              </w:rPr>
            </w:pPr>
            <w:r w:rsidRPr="0051240D">
              <w:t xml:space="preserve"> соисполнителей </w:t>
            </w:r>
            <w:r w:rsidR="0013780B">
              <w:t>–</w:t>
            </w:r>
            <w:r w:rsidR="00FB2A71">
              <w:t xml:space="preserve"> </w:t>
            </w:r>
            <w:r w:rsidR="0013780B">
              <w:t>не допускается.</w:t>
            </w:r>
            <w:r w:rsidR="003307BF">
              <w:t xml:space="preserve"> </w:t>
            </w:r>
          </w:p>
        </w:tc>
      </w:tr>
      <w:tr w:rsidR="00E30A70" w:rsidTr="00714027">
        <w:tc>
          <w:tcPr>
            <w:tcW w:w="4361" w:type="dxa"/>
          </w:tcPr>
          <w:p w:rsidR="00E30A70" w:rsidRDefault="00E30A70" w:rsidP="00714027">
            <w:pPr>
              <w:pStyle w:val="111"/>
              <w:spacing w:before="0"/>
            </w:pPr>
            <w:bookmarkStart w:id="49" w:name="_Ref446080618"/>
            <w:r>
              <w:t>Требования к коллективному участнику:</w:t>
            </w:r>
            <w:bookmarkEnd w:id="49"/>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0" w:name="_Ref446078645"/>
            <w:r>
              <w:t>Состав документов заявки:</w:t>
            </w:r>
            <w:bookmarkEnd w:id="50"/>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w:t>
            </w:r>
            <w:r w:rsidR="0013780B">
              <w:t xml:space="preserve"> </w:t>
            </w:r>
            <w:r>
              <w:t>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lastRenderedPageBreak/>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w:t>
            </w:r>
            <w:r w:rsidRPr="008C2E30">
              <w:rPr>
                <w:color w:val="FF0000"/>
              </w:rPr>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F27E4F" w:rsidRDefault="00B5372D" w:rsidP="00B5372D">
            <w:pPr>
              <w:tabs>
                <w:tab w:val="left" w:pos="2111"/>
              </w:tabs>
              <w:spacing w:before="60" w:after="60"/>
              <w:rPr>
                <w:color w:val="FF0000"/>
                <w:sz w:val="24"/>
                <w:szCs w:val="24"/>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F27E4F" w:rsidRDefault="00B5372D" w:rsidP="00B5372D">
            <w:pPr>
              <w:tabs>
                <w:tab w:val="left" w:pos="2111"/>
              </w:tabs>
              <w:spacing w:before="60" w:after="60"/>
              <w:rPr>
                <w:color w:val="FF0000"/>
                <w:sz w:val="22"/>
                <w:szCs w:val="22"/>
              </w:rPr>
            </w:pPr>
            <w:r w:rsidRPr="008C2E30">
              <w:rPr>
                <w:color w:val="FF0000"/>
              </w:rPr>
              <w:t xml:space="preserve">Информация предоставляется по формам, утвержденным Приказом Минфина РФ от 02.07.2010 №66-н </w:t>
            </w:r>
            <w:r w:rsidRPr="00F27E4F">
              <w:rPr>
                <w:color w:val="FF0000"/>
                <w:sz w:val="22"/>
                <w:szCs w:val="22"/>
              </w:rPr>
              <w:t>«О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F27E4F" w:rsidRPr="00F27E4F" w:rsidRDefault="00F27E4F" w:rsidP="00F27E4F">
            <w:pPr>
              <w:tabs>
                <w:tab w:val="left" w:pos="2111"/>
              </w:tabs>
              <w:spacing w:before="60" w:after="60"/>
              <w:rPr>
                <w:color w:val="FF0000"/>
                <w:sz w:val="22"/>
                <w:szCs w:val="22"/>
              </w:rPr>
            </w:pPr>
            <w:r w:rsidRPr="00F27E4F">
              <w:rPr>
                <w:color w:val="FF0000"/>
                <w:sz w:val="22"/>
                <w:szCs w:val="22"/>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F27E4F">
              <w:rPr>
                <w:color w:val="FF0000"/>
                <w:sz w:val="22"/>
                <w:szCs w:val="22"/>
                <w:lang w:val="en-US"/>
              </w:rPr>
              <w:t>XML</w:t>
            </w:r>
            <w:r w:rsidRPr="00F27E4F">
              <w:rPr>
                <w:color w:val="FF0000"/>
                <w:sz w:val="22"/>
                <w:szCs w:val="22"/>
              </w:rPr>
              <w:t xml:space="preserve"> на выше указанный электронный адрес.</w:t>
            </w:r>
          </w:p>
          <w:p w:rsidR="00B5372D" w:rsidRPr="00F27E4F" w:rsidRDefault="00B5372D" w:rsidP="00B5372D">
            <w:pPr>
              <w:tabs>
                <w:tab w:val="left" w:pos="2111"/>
              </w:tabs>
              <w:spacing w:before="60" w:after="60"/>
              <w:rPr>
                <w:color w:val="FF0000"/>
                <w:sz w:val="24"/>
                <w:szCs w:val="24"/>
              </w:rPr>
            </w:pPr>
            <w:r w:rsidRPr="00F27E4F">
              <w:rPr>
                <w:color w:val="FF0000"/>
                <w:sz w:val="24"/>
                <w:szCs w:val="24"/>
              </w:rPr>
              <w:lastRenderedPageBreak/>
              <w:t>1.1</w:t>
            </w:r>
            <w:r w:rsidR="00F27E4F" w:rsidRPr="00F27E4F">
              <w:rPr>
                <w:color w:val="FF0000"/>
                <w:sz w:val="24"/>
                <w:szCs w:val="24"/>
              </w:rPr>
              <w:t>1</w:t>
            </w:r>
            <w:r w:rsidRPr="00F27E4F">
              <w:rPr>
                <w:color w:val="FF0000"/>
                <w:sz w:val="24"/>
                <w:szCs w:val="24"/>
              </w:rPr>
              <w:t>. Заполненная участником закупки «Заявка на участие в закупке»</w:t>
            </w:r>
            <w:r w:rsidRPr="00F27E4F">
              <w:rPr>
                <w:sz w:val="24"/>
                <w:szCs w:val="24"/>
              </w:rPr>
              <w:t xml:space="preserve"> </w:t>
            </w:r>
            <w:r w:rsidRPr="00F27E4F">
              <w:rPr>
                <w:color w:val="FF0000"/>
                <w:sz w:val="24"/>
                <w:szCs w:val="24"/>
              </w:rPr>
              <w:t xml:space="preserve">по форме согласно </w:t>
            </w:r>
            <w:r w:rsidR="00253FA8" w:rsidRPr="00F27E4F">
              <w:rPr>
                <w:color w:val="FF0000"/>
                <w:sz w:val="24"/>
                <w:szCs w:val="24"/>
              </w:rPr>
              <w:t>приложению,</w:t>
            </w:r>
            <w:r w:rsidRPr="00F27E4F">
              <w:rPr>
                <w:color w:val="FF0000"/>
                <w:sz w:val="24"/>
                <w:szCs w:val="24"/>
              </w:rPr>
              <w:t xml:space="preserve"> к настоящей документации (раздел 8), содержащая подтверждения:</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расположении лица по адресу места нахождения согласно уставу;</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нахождении/не нахождении участника закупки в процессе ликвидации;</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в отношении участника закупки решения арбитражного суда о признании его несостоятельным (банкротом);</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решения об административном приостановлении деятельности;</w:t>
            </w:r>
          </w:p>
          <w:p w:rsidR="00B5372D" w:rsidRPr="00F27E4F" w:rsidRDefault="00B5372D" w:rsidP="00B5372D">
            <w:pPr>
              <w:tabs>
                <w:tab w:val="left" w:pos="2111"/>
              </w:tabs>
              <w:spacing w:before="60" w:after="60"/>
              <w:rPr>
                <w:color w:val="FF0000"/>
                <w:sz w:val="24"/>
                <w:szCs w:val="24"/>
              </w:rPr>
            </w:pPr>
            <w:r w:rsidRPr="00F27E4F">
              <w:rPr>
                <w:color w:val="FF0000"/>
                <w:sz w:val="22"/>
                <w:szCs w:val="22"/>
              </w:rPr>
              <w:t xml:space="preserve">- </w:t>
            </w:r>
            <w:r w:rsidRPr="00F27E4F">
              <w:rPr>
                <w:color w:val="FF0000"/>
                <w:sz w:val="24"/>
                <w:szCs w:val="24"/>
              </w:rPr>
              <w:t xml:space="preserve">о наличии/отсутствии неснятой или непогашенной судимости у Участника </w:t>
            </w:r>
            <w:r w:rsidR="00253FA8" w:rsidRPr="00F27E4F">
              <w:rPr>
                <w:color w:val="FF0000"/>
                <w:sz w:val="24"/>
                <w:szCs w:val="24"/>
              </w:rPr>
              <w:t>закупки -</w:t>
            </w:r>
            <w:r w:rsidRPr="00F27E4F">
              <w:rPr>
                <w:color w:val="FF0000"/>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F27E4F">
              <w:rPr>
                <w:color w:val="FF0000"/>
                <w:sz w:val="22"/>
                <w:szCs w:val="22"/>
              </w:rPr>
              <w:t xml:space="preserve">- </w:t>
            </w:r>
            <w:r w:rsidRPr="00F27E4F">
              <w:rPr>
                <w:color w:val="FF0000"/>
                <w:sz w:val="24"/>
                <w:szCs w:val="24"/>
              </w:rPr>
              <w:t>о наличии/отсутствии лишения права занимать указанные должности</w:t>
            </w:r>
            <w:r w:rsidRPr="00F27E4F">
              <w:rPr>
                <w:color w:val="FF0000"/>
                <w:sz w:val="22"/>
                <w:szCs w:val="22"/>
              </w:rPr>
              <w:t xml:space="preserve"> </w:t>
            </w:r>
            <w:r w:rsidRPr="00F27E4F">
              <w:rPr>
                <w:color w:val="FF0000"/>
                <w:highlight w:val="yellow"/>
              </w:rPr>
              <w:t>и (или) заниматься</w:t>
            </w:r>
            <w:r w:rsidRPr="008C2E30">
              <w:rPr>
                <w:color w:val="FF0000"/>
              </w:rPr>
              <w:t xml:space="preserve">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xml:space="preserve">- о присутствии/отсутствии в реестрах </w:t>
            </w:r>
            <w:r w:rsidRPr="008C2E30">
              <w:rPr>
                <w:color w:val="FF0000"/>
              </w:rPr>
              <w:lastRenderedPageBreak/>
              <w:t>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8C2E30">
              <w:rPr>
                <w:color w:val="FF0000"/>
              </w:rPr>
              <w:lastRenderedPageBreak/>
              <w:t xml:space="preserve">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lastRenderedPageBreak/>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lastRenderedPageBreak/>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lastRenderedPageBreak/>
              <w:t>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215964">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w:t>
            </w:r>
            <w:r w:rsidR="00A163BD">
              <w:t xml:space="preserve"> </w:t>
            </w:r>
            <w:r w:rsidRPr="00215964">
              <w:t>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B06A56">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w:t>
            </w:r>
            <w:r w:rsidRPr="00215964">
              <w:rPr>
                <w:i/>
              </w:rPr>
              <w:lastRenderedPageBreak/>
              <w:t xml:space="preserve">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w:t>
            </w:r>
            <w:r w:rsidRPr="0051240D">
              <w:lastRenderedPageBreak/>
              <w:t>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1" w:name="_Ref446078691"/>
            <w:r>
              <w:lastRenderedPageBreak/>
              <w:t>Требования к копиям заявки:</w:t>
            </w:r>
            <w:bookmarkEnd w:id="51"/>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2" w:name="_Ref446079041"/>
            <w:r>
              <w:t>Критерии и порядок оценки и сопоставления заявок:</w:t>
            </w:r>
            <w:bookmarkEnd w:id="52"/>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3" w:name="_Ref446070173"/>
            <w:r>
              <w:t>Возможность изменения отдельных условий договора:</w:t>
            </w:r>
            <w:bookmarkEnd w:id="53"/>
          </w:p>
        </w:tc>
        <w:tc>
          <w:tcPr>
            <w:tcW w:w="6060" w:type="dxa"/>
          </w:tcPr>
          <w:p w:rsidR="00E864FA" w:rsidRDefault="0018439D" w:rsidP="00E864FA">
            <w:pPr>
              <w:spacing w:before="60" w:after="60"/>
            </w:pPr>
            <w:r>
              <w:t>Д</w:t>
            </w:r>
            <w:r w:rsidR="00E864FA">
              <w:t xml:space="preserve">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5" w:name="_Ref443486646"/>
      <w:r>
        <w:rPr>
          <w:b/>
          <w:caps/>
        </w:rPr>
        <w:br w:type="page"/>
      </w:r>
    </w:p>
    <w:p w:rsidR="00714027" w:rsidRPr="00A227D4" w:rsidRDefault="00714027" w:rsidP="00714027">
      <w:pPr>
        <w:pStyle w:val="1"/>
      </w:pPr>
      <w:bookmarkStart w:id="56" w:name="_Ref446001962"/>
      <w:bookmarkStart w:id="57" w:name="_Toc527040875"/>
      <w:bookmarkStart w:id="58" w:name="_Ref464052626"/>
      <w:bookmarkStart w:id="59" w:name="_Ref464057090"/>
      <w:r w:rsidRPr="00A227D4">
        <w:lastRenderedPageBreak/>
        <w:t>Общие положения</w:t>
      </w:r>
      <w:bookmarkEnd w:id="56"/>
      <w:bookmarkEnd w:id="57"/>
    </w:p>
    <w:p w:rsidR="00714027" w:rsidRPr="00D8766A" w:rsidRDefault="00714027" w:rsidP="00714027">
      <w:pPr>
        <w:pStyle w:val="11"/>
      </w:pPr>
      <w:bookmarkStart w:id="60" w:name="_Toc527040876"/>
      <w:r w:rsidRPr="00D8766A">
        <w:t>Общие сведения о процедуре закупки</w:t>
      </w:r>
      <w:bookmarkEnd w:id="60"/>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1" w:name="_Toc527040877"/>
      <w:r w:rsidRPr="00D8766A">
        <w:t>Правовой статус процедуры закупки</w:t>
      </w:r>
      <w:bookmarkEnd w:id="61"/>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2" w:name="_Ref445903527"/>
      <w:bookmarkStart w:id="63" w:name="_Toc527040878"/>
      <w:r w:rsidRPr="00D8766A">
        <w:t>Обжалование</w:t>
      </w:r>
      <w:bookmarkEnd w:id="62"/>
      <w:bookmarkEnd w:id="63"/>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27040879"/>
      <w:bookmarkEnd w:id="65"/>
      <w:bookmarkEnd w:id="66"/>
      <w:bookmarkEnd w:id="67"/>
      <w:bookmarkEnd w:id="68"/>
      <w:bookmarkEnd w:id="69"/>
      <w:r w:rsidRPr="00A227D4">
        <w:lastRenderedPageBreak/>
        <w:t>Порядок проведения процедуры закупки</w:t>
      </w:r>
      <w:bookmarkEnd w:id="70"/>
      <w:bookmarkEnd w:id="71"/>
    </w:p>
    <w:p w:rsidR="00714027" w:rsidRPr="00D8766A" w:rsidRDefault="00714027" w:rsidP="00714027">
      <w:pPr>
        <w:pStyle w:val="11"/>
      </w:pPr>
      <w:bookmarkStart w:id="72" w:name="_Toc527040880"/>
      <w:r w:rsidRPr="00D8766A">
        <w:t>Общий порядок проведения процедуры закупки</w:t>
      </w:r>
      <w:bookmarkEnd w:id="72"/>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3"/>
    </w:p>
    <w:p w:rsidR="00714027" w:rsidRPr="00D8766A" w:rsidRDefault="00714027" w:rsidP="00714027">
      <w:pPr>
        <w:pStyle w:val="11"/>
      </w:pPr>
      <w:bookmarkStart w:id="74" w:name="_Ref443489844"/>
      <w:bookmarkStart w:id="75" w:name="_Toc527040881"/>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6" w:name="_Ref443489853"/>
      <w:bookmarkStart w:id="77" w:name="_Toc527040882"/>
      <w:r w:rsidRPr="008248BF">
        <w:t>Разъяснения извещения и/или документации о закупке</w:t>
      </w:r>
      <w:bookmarkEnd w:id="76"/>
      <w:bookmarkEnd w:id="77"/>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w:t>
      </w:r>
      <w:r>
        <w:lastRenderedPageBreak/>
        <w:t>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8" w:name="_Ref443489860"/>
      <w:bookmarkStart w:id="79" w:name="_Toc527040883"/>
      <w:r w:rsidRPr="00D8766A">
        <w:lastRenderedPageBreak/>
        <w:t>Внесение изменений в извещение и/или документацию о закупке</w:t>
      </w:r>
      <w:bookmarkEnd w:id="78"/>
      <w:bookmarkEnd w:id="79"/>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0" w:name="_Ref458522678"/>
      <w:r w:rsidRPr="008248BF">
        <w:t>обновленная редакция</w:t>
      </w:r>
      <w:r w:rsidRPr="002C46B9">
        <w:t xml:space="preserve"> извещения и/или документации о закупке;</w:t>
      </w:r>
      <w:bookmarkEnd w:id="80"/>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1" w:name="_Toc527040884"/>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4" w:name="_Ref446506955"/>
      <w:r w:rsidRPr="008248BF">
        <w:lastRenderedPageBreak/>
        <w:t>Заявка должна быть действительна в течение срока, установленного в п.</w:t>
      </w:r>
      <w:r w:rsidR="007954E0">
        <w:t>1.2.19 и</w:t>
      </w:r>
      <w:r w:rsidRPr="008248BF">
        <w:t>нформационной карты.</w:t>
      </w:r>
      <w:bookmarkEnd w:id="84"/>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lastRenderedPageBreak/>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89" w:name="_Ref445971581"/>
      <w:bookmarkStart w:id="90" w:name="_Toc527040885"/>
      <w:r>
        <w:t>О</w:t>
      </w:r>
      <w:r w:rsidRPr="00D8766A">
        <w:t>беспечение заявки</w:t>
      </w:r>
      <w:bookmarkEnd w:id="89"/>
      <w:bookmarkEnd w:id="90"/>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714027" w:rsidRPr="00D8766A" w:rsidRDefault="00714027" w:rsidP="00714027">
      <w:pPr>
        <w:pStyle w:val="11"/>
      </w:pPr>
      <w:bookmarkStart w:id="92" w:name="_Ref443489878"/>
      <w:bookmarkStart w:id="93" w:name="_Toc527040886"/>
      <w:r w:rsidRPr="00D8766A">
        <w:lastRenderedPageBreak/>
        <w:t>Подача и прием заявок</w:t>
      </w:r>
      <w:bookmarkEnd w:id="92"/>
      <w:bookmarkEnd w:id="93"/>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AD1A03">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lastRenderedPageBreak/>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4" w:name="_Ref443489889"/>
      <w:bookmarkStart w:id="95" w:name="_Toc527040887"/>
      <w:r w:rsidRPr="00D8766A">
        <w:t>Внесение поставщиком изменений в ранее поданную заявку</w:t>
      </w:r>
      <w:bookmarkEnd w:id="94"/>
      <w:bookmarkEnd w:id="95"/>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6" w:name="_Ref443489898"/>
      <w:bookmarkStart w:id="97" w:name="_Toc527040888"/>
      <w:r w:rsidRPr="00D8766A">
        <w:t>Отзыв поставщиком ранее поданной заявки</w:t>
      </w:r>
      <w:bookmarkEnd w:id="96"/>
      <w:bookmarkEnd w:id="97"/>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lastRenderedPageBreak/>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8" w:name="_Ref443489904"/>
      <w:bookmarkStart w:id="99" w:name="_Toc527040889"/>
      <w:r w:rsidRPr="00D8766A">
        <w:t>Отказ от</w:t>
      </w:r>
      <w:r>
        <w:t xml:space="preserve"> проведения</w:t>
      </w:r>
      <w:r w:rsidRPr="00D8766A">
        <w:t xml:space="preserve"> закупки</w:t>
      </w:r>
      <w:bookmarkEnd w:id="98"/>
      <w:bookmarkEnd w:id="99"/>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0" w:name="_Ref443489910"/>
      <w:bookmarkStart w:id="101" w:name="_Toc527040890"/>
      <w:r w:rsidRPr="00D8766A">
        <w:t>Вскрытие конвертов с заявками</w:t>
      </w:r>
      <w:bookmarkEnd w:id="100"/>
      <w:bookmarkEnd w:id="10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 xml:space="preserve">информационной карты, – если закупка проводится Заказчиком без </w:t>
      </w:r>
      <w:r w:rsidRPr="008248BF">
        <w:lastRenderedPageBreak/>
        <w:t>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D1A03">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714027" w:rsidRPr="00D8766A" w:rsidRDefault="00714027" w:rsidP="00714027">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4"/>
    </w:p>
    <w:p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5"/>
    </w:p>
    <w:p w:rsidR="00E7295C" w:rsidRDefault="00714027" w:rsidP="00714027">
      <w:pPr>
        <w:pStyle w:val="111"/>
      </w:pPr>
      <w:bookmarkStart w:id="106" w:name="_Ref444078747"/>
      <w:bookmarkStart w:id="107" w:name="_Ref445654288"/>
      <w:r w:rsidRPr="00362022">
        <w:t>Результаты процедуры вскрытия конвертов с заявками оформляются протоколом</w:t>
      </w:r>
      <w:r w:rsidR="00E7295C">
        <w:t xml:space="preserve">. </w:t>
      </w:r>
    </w:p>
    <w:bookmarkEnd w:id="106"/>
    <w:bookmarkEnd w:id="107"/>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8" w:name="_Ref443489915"/>
      <w:bookmarkStart w:id="109" w:name="_Toc527040891"/>
      <w:r w:rsidRPr="00D8766A">
        <w:t>Рассмотрение заявок</w:t>
      </w:r>
      <w:bookmarkEnd w:id="108"/>
      <w:bookmarkEnd w:id="109"/>
    </w:p>
    <w:p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0"/>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lastRenderedPageBreak/>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2"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2"/>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3" w:name="_Ref445461422"/>
      <w:r w:rsidRPr="00DE68BB">
        <w:t>Отказ в допуске возможен по следующим основаниям:</w:t>
      </w:r>
      <w:bookmarkEnd w:id="113"/>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lastRenderedPageBreak/>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714027" w:rsidRPr="00D8766A" w:rsidRDefault="00714027" w:rsidP="00714027">
      <w:pPr>
        <w:pStyle w:val="111"/>
      </w:pPr>
      <w:bookmarkStart w:id="115"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5"/>
    </w:p>
    <w:p w:rsidR="00714027" w:rsidRPr="00D8766A" w:rsidRDefault="00714027" w:rsidP="00C43B3C">
      <w:pPr>
        <w:pStyle w:val="111"/>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6"/>
      <w:bookmarkEnd w:id="117"/>
    </w:p>
    <w:p w:rsidR="00714027" w:rsidRDefault="00714027" w:rsidP="00714027">
      <w:pPr>
        <w:pStyle w:val="111"/>
      </w:pPr>
      <w:bookmarkStart w:id="118"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8"/>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lastRenderedPageBreak/>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19" w:name="_Ref443489921"/>
      <w:bookmarkStart w:id="120" w:name="_Toc527040892"/>
      <w:r w:rsidRPr="00D8766A">
        <w:t>Оценка и сопоставление заявок</w:t>
      </w:r>
      <w:bookmarkEnd w:id="119"/>
      <w:bookmarkEnd w:id="120"/>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714027" w:rsidRPr="008248BF" w:rsidRDefault="00714027" w:rsidP="00714027">
      <w:pPr>
        <w:pStyle w:val="10"/>
      </w:pPr>
      <w:bookmarkStart w:id="122"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2"/>
    </w:p>
    <w:p w:rsidR="00714027" w:rsidRPr="008248BF" w:rsidRDefault="00714027" w:rsidP="00714027">
      <w:pPr>
        <w:pStyle w:val="10"/>
      </w:pPr>
      <w:bookmarkStart w:id="123"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3"/>
    </w:p>
    <w:p w:rsidR="00714027" w:rsidRPr="008248BF" w:rsidRDefault="00714027" w:rsidP="00714027">
      <w:pPr>
        <w:pStyle w:val="10"/>
      </w:pPr>
      <w:bookmarkStart w:id="124" w:name="_Ref444093823"/>
      <w:r w:rsidRPr="008248BF">
        <w:t>о подведении итогов закупки (подраздел</w:t>
      </w:r>
      <w:r w:rsidR="007B2D75">
        <w:t xml:space="preserve"> 3.16</w:t>
      </w:r>
      <w:r w:rsidRPr="008248BF">
        <w:t>).</w:t>
      </w:r>
      <w:bookmarkEnd w:id="124"/>
    </w:p>
    <w:p w:rsidR="00714027" w:rsidRPr="005C05F9" w:rsidRDefault="00714027" w:rsidP="00714027">
      <w:pPr>
        <w:pStyle w:val="111"/>
      </w:pPr>
      <w:bookmarkStart w:id="125"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5"/>
      <w:r w:rsidR="007B2D75">
        <w:t xml:space="preserve"> </w:t>
      </w:r>
      <w:r w:rsidRPr="005C05F9">
        <w:t xml:space="preserve"> </w:t>
      </w:r>
      <w:r w:rsidR="007B2D75">
        <w:t xml:space="preserve"> </w:t>
      </w:r>
    </w:p>
    <w:p w:rsidR="00714027" w:rsidRPr="00D8766A" w:rsidRDefault="00714027" w:rsidP="00714027">
      <w:pPr>
        <w:pStyle w:val="111"/>
      </w:pPr>
      <w:r w:rsidRPr="00D8766A">
        <w:lastRenderedPageBreak/>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6" w:name="_Toc464486400"/>
      <w:bookmarkStart w:id="127" w:name="_Toc464486472"/>
      <w:bookmarkStart w:id="128" w:name="_Ref443489927"/>
      <w:bookmarkStart w:id="129" w:name="_Toc527040893"/>
      <w:bookmarkEnd w:id="126"/>
      <w:bookmarkEnd w:id="127"/>
      <w:r w:rsidRPr="00D8766A">
        <w:t>Конкурентные переговоры</w:t>
      </w:r>
      <w:bookmarkEnd w:id="128"/>
      <w:bookmarkEnd w:id="129"/>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0"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0"/>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1" w:name="_Ref445890769"/>
      <w:r w:rsidRPr="00D8766A">
        <w:t>конкурентные переговоры проводятся в следующем порядке:</w:t>
      </w:r>
      <w:bookmarkEnd w:id="131"/>
    </w:p>
    <w:p w:rsidR="00714027" w:rsidRPr="00D8766A" w:rsidRDefault="00714027" w:rsidP="00714027">
      <w:pPr>
        <w:pStyle w:val="a4"/>
      </w:pPr>
      <w:bookmarkStart w:id="132"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2"/>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3" w:name="_Ref448483043"/>
      <w:bookmarkStart w:id="134" w:name="_Ref445890770"/>
      <w:r>
        <w:lastRenderedPageBreak/>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3"/>
      <w:bookmarkEnd w:id="134"/>
    </w:p>
    <w:p w:rsidR="00714027" w:rsidRPr="00D8766A" w:rsidRDefault="00714027" w:rsidP="00714027">
      <w:pPr>
        <w:pStyle w:val="111"/>
      </w:pPr>
      <w:bookmarkStart w:id="135"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5"/>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6" w:name="_Ref443489932"/>
      <w:bookmarkStart w:id="137" w:name="_Toc527040894"/>
      <w:r w:rsidRPr="00D8766A">
        <w:t>Переторжка</w:t>
      </w:r>
      <w:bookmarkEnd w:id="136"/>
      <w:bookmarkEnd w:id="137"/>
    </w:p>
    <w:p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2" w:name="_Ref445389168"/>
      <w:bookmarkStart w:id="143" w:name="_Ref445890990"/>
      <w:r w:rsidRPr="00D8766A">
        <w:t>процедура переторжки проводится в следующем порядке:</w:t>
      </w:r>
      <w:bookmarkEnd w:id="142"/>
      <w:bookmarkEnd w:id="143"/>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lastRenderedPageBreak/>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4" w:name="_Ref445891067"/>
      <w:r w:rsidRPr="00D8766A">
        <w:t>процедура переторжки проводится в следующем порядке:</w:t>
      </w:r>
      <w:bookmarkEnd w:id="144"/>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5" w:name="_Ref445382309"/>
      <w:bookmarkStart w:id="146" w:name="_Ref445383201"/>
      <w:r w:rsidRPr="00D8766A">
        <w:t>По результатам процедуры переторжки оформляется протокол</w:t>
      </w:r>
      <w:r w:rsidR="00946EE5">
        <w:t>.</w:t>
      </w:r>
      <w:bookmarkEnd w:id="145"/>
      <w:bookmarkEnd w:id="146"/>
    </w:p>
    <w:p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7"/>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8" w:name="_Toc446334543"/>
      <w:bookmarkStart w:id="149" w:name="_Toc446526655"/>
      <w:bookmarkStart w:id="150" w:name="_Ref443489937"/>
      <w:bookmarkStart w:id="151" w:name="_Toc527040895"/>
      <w:bookmarkEnd w:id="148"/>
      <w:bookmarkEnd w:id="149"/>
      <w:r w:rsidRPr="00D8766A">
        <w:t>Подведение итогов закупки</w:t>
      </w:r>
      <w:bookmarkEnd w:id="150"/>
      <w:bookmarkEnd w:id="151"/>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2"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2"/>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4" w:name="_Ref444096449"/>
      <w:r w:rsidRPr="003B3591">
        <w:lastRenderedPageBreak/>
        <w:t xml:space="preserve">По результатам подведения итогов закупки оформляется </w:t>
      </w:r>
      <w:r w:rsidRPr="00D8766A">
        <w:t>протокол</w:t>
      </w:r>
      <w:r w:rsidR="007D7345">
        <w:t xml:space="preserve">. </w:t>
      </w:r>
      <w:bookmarkEnd w:id="154"/>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5" w:name="_Ref443489946"/>
      <w:bookmarkStart w:id="156" w:name="_Ref445903366"/>
      <w:bookmarkStart w:id="157" w:name="_Toc527040896"/>
      <w:r w:rsidRPr="00D8766A">
        <w:t>Признание процедуры закупки несостоявшейся</w:t>
      </w:r>
      <w:bookmarkEnd w:id="155"/>
      <w:bookmarkEnd w:id="156"/>
      <w:bookmarkEnd w:id="157"/>
    </w:p>
    <w:p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8"/>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59"/>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0" w:name="_Ref445892544"/>
      <w:r w:rsidRPr="00D8766A">
        <w:t>Процедура закупки признается несостоявшейся по</w:t>
      </w:r>
      <w:r w:rsidR="009E50A8">
        <w:t xml:space="preserve"> </w:t>
      </w:r>
      <w:r w:rsidRPr="00D8766A">
        <w:t>основаниям предусмотренным п.</w:t>
      </w:r>
      <w:r w:rsidR="007D7345">
        <w:t>3.18.4</w:t>
      </w:r>
      <w:r w:rsidRPr="00D8766A">
        <w:t>.</w:t>
      </w:r>
      <w:bookmarkEnd w:id="160"/>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1" w:name="_Ref443489953"/>
      <w:bookmarkStart w:id="162" w:name="_Toc527040897"/>
      <w:r w:rsidRPr="00D8766A">
        <w:t>Отстранение участника</w:t>
      </w:r>
      <w:bookmarkEnd w:id="161"/>
      <w:bookmarkEnd w:id="162"/>
    </w:p>
    <w:p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5"/>
    </w:p>
    <w:p w:rsidR="00714027" w:rsidRDefault="00714027" w:rsidP="00C43B3C">
      <w:pPr>
        <w:pStyle w:val="111"/>
      </w:pPr>
      <w:bookmarkStart w:id="166" w:name="_Ref445890327"/>
      <w:r w:rsidRPr="00D8766A">
        <w:t>Решение об отстранении участника оформляется протоколом</w:t>
      </w:r>
      <w:r w:rsidR="007D7345">
        <w:t>.</w:t>
      </w:r>
      <w:bookmarkEnd w:id="166"/>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7" w:name="_Ref443486170"/>
      <w:bookmarkStart w:id="168" w:name="_Toc527040898"/>
      <w:r w:rsidRPr="00355C04">
        <w:t>Порядок заключения договора</w:t>
      </w:r>
      <w:bookmarkEnd w:id="167"/>
      <w:bookmarkEnd w:id="168"/>
    </w:p>
    <w:p w:rsidR="00714027" w:rsidRPr="00D8766A" w:rsidRDefault="00714027" w:rsidP="00714027">
      <w:pPr>
        <w:pStyle w:val="11"/>
      </w:pPr>
      <w:bookmarkStart w:id="169" w:name="_Ref445907492"/>
      <w:bookmarkStart w:id="170" w:name="_Toc527040899"/>
      <w:r w:rsidRPr="00D8766A">
        <w:t>Преддоговорные переговоры</w:t>
      </w:r>
      <w:bookmarkEnd w:id="169"/>
      <w:bookmarkEnd w:id="170"/>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 xml:space="preserve">иное улучшение условий исполнения договора для Заказчика (сокращение сроков исполнения договора (его отдельных этапов), отмена или </w:t>
      </w:r>
      <w:r w:rsidRPr="00D8766A">
        <w:lastRenderedPageBreak/>
        <w:t>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1" w:name="_Ref445907109"/>
      <w:bookmarkStart w:id="172" w:name="_Toc527040900"/>
      <w:r w:rsidRPr="00D8766A">
        <w:t xml:space="preserve">Обеспечение </w:t>
      </w:r>
      <w:r>
        <w:t xml:space="preserve">исполнения </w:t>
      </w:r>
      <w:r w:rsidRPr="00D8766A">
        <w:t>договора</w:t>
      </w:r>
      <w:bookmarkEnd w:id="171"/>
      <w:bookmarkEnd w:id="172"/>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3" w:name="_Ref445829005"/>
      <w:bookmarkStart w:id="174" w:name="_Toc527040901"/>
      <w:r w:rsidRPr="00D8766A">
        <w:t>Заключение договора</w:t>
      </w:r>
      <w:bookmarkEnd w:id="173"/>
      <w:bookmarkEnd w:id="174"/>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5" w:name="_Ref447879106"/>
      <w:r w:rsidRPr="008248BF">
        <w:t>Лицом, с которым заключается договор по итогам процедуры закупки, может быть:</w:t>
      </w:r>
      <w:bookmarkEnd w:id="175"/>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lastRenderedPageBreak/>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rsidR="00714027" w:rsidRDefault="00714027" w:rsidP="00714027">
      <w:pPr>
        <w:pStyle w:val="111"/>
      </w:pPr>
      <w:bookmarkStart w:id="178"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79"/>
    </w:p>
    <w:p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rsidR="00714027" w:rsidRDefault="00714027" w:rsidP="00714027">
      <w:pPr>
        <w:pStyle w:val="10"/>
      </w:pPr>
      <w:r>
        <w:t>реквизитов сторон договора;</w:t>
      </w:r>
    </w:p>
    <w:p w:rsidR="00714027" w:rsidRDefault="00714027" w:rsidP="00714027">
      <w:pPr>
        <w:pStyle w:val="10"/>
      </w:pPr>
      <w:r>
        <w:lastRenderedPageBreak/>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2"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3" w:name="_Ref464562264"/>
      <w:r w:rsidR="00DA7036">
        <w:t xml:space="preserve"> контрагенту</w:t>
      </w:r>
      <w:r>
        <w:t>.</w:t>
      </w:r>
      <w:bookmarkEnd w:id="183"/>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4" w:name="_Toc464486410"/>
      <w:bookmarkStart w:id="185" w:name="_Toc464486482"/>
      <w:bookmarkStart w:id="186" w:name="_Toc464486411"/>
      <w:bookmarkStart w:id="187" w:name="_Toc464486483"/>
      <w:bookmarkStart w:id="188" w:name="_Ref445905272"/>
      <w:bookmarkStart w:id="189" w:name="_Ref445906030"/>
      <w:bookmarkStart w:id="190" w:name="_Toc527040902"/>
      <w:bookmarkEnd w:id="184"/>
      <w:bookmarkEnd w:id="185"/>
      <w:bookmarkEnd w:id="186"/>
      <w:bookmarkEnd w:id="187"/>
      <w:r w:rsidRPr="00D8766A">
        <w:lastRenderedPageBreak/>
        <w:t>Уклонение контрагента от заключения договора</w:t>
      </w:r>
      <w:bookmarkEnd w:id="188"/>
      <w:bookmarkEnd w:id="189"/>
      <w:bookmarkEnd w:id="190"/>
    </w:p>
    <w:p w:rsidR="00714027" w:rsidRDefault="00714027" w:rsidP="00714027">
      <w:pPr>
        <w:pStyle w:val="111"/>
      </w:pPr>
      <w:bookmarkStart w:id="191" w:name="_Ref449701735"/>
      <w:r>
        <w:t>Контрагент признается уклонившимся от заключения договора при совершении следующих действий:</w:t>
      </w:r>
      <w:bookmarkEnd w:id="191"/>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2" w:name="_Ref443486258"/>
      <w:bookmarkStart w:id="193" w:name="_Toc527040903"/>
      <w:r w:rsidRPr="00D8766A">
        <w:t>Порядок применения дополнительных элементов процедуры закупки</w:t>
      </w:r>
      <w:bookmarkEnd w:id="192"/>
      <w:bookmarkEnd w:id="193"/>
    </w:p>
    <w:p w:rsidR="00714027" w:rsidRPr="006D6638" w:rsidRDefault="00714027" w:rsidP="00714027">
      <w:pPr>
        <w:pStyle w:val="11"/>
      </w:pPr>
      <w:bookmarkStart w:id="194" w:name="_Toc446078526"/>
      <w:bookmarkStart w:id="195" w:name="_Toc446080102"/>
      <w:bookmarkStart w:id="196" w:name="_Toc446081260"/>
      <w:bookmarkStart w:id="197" w:name="_Toc446078527"/>
      <w:bookmarkStart w:id="198" w:name="_Toc446080103"/>
      <w:bookmarkStart w:id="199" w:name="_Toc446081261"/>
      <w:bookmarkStart w:id="200" w:name="_Toc527040904"/>
      <w:bookmarkEnd w:id="194"/>
      <w:bookmarkEnd w:id="195"/>
      <w:bookmarkEnd w:id="196"/>
      <w:bookmarkEnd w:id="197"/>
      <w:bookmarkEnd w:id="198"/>
      <w:bookmarkEnd w:id="199"/>
      <w:r>
        <w:t>Общие положения</w:t>
      </w:r>
      <w:bookmarkEnd w:id="200"/>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1" w:name="_Toc446078528"/>
      <w:bookmarkStart w:id="202" w:name="_Toc446080104"/>
      <w:bookmarkStart w:id="203" w:name="_Toc446081262"/>
      <w:bookmarkStart w:id="204" w:name="_Toc527040905"/>
      <w:bookmarkEnd w:id="201"/>
      <w:bookmarkEnd w:id="202"/>
      <w:bookmarkEnd w:id="203"/>
      <w:r w:rsidRPr="00D8766A">
        <w:t>Альтернативные предложения</w:t>
      </w:r>
      <w:bookmarkEnd w:id="204"/>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5"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5"/>
    </w:p>
    <w:p w:rsidR="00714027" w:rsidRDefault="00714027" w:rsidP="00714027">
      <w:pPr>
        <w:pStyle w:val="111"/>
      </w:pPr>
      <w:r>
        <w:lastRenderedPageBreak/>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6" w:name="_Toc527040906"/>
      <w:r>
        <w:t>Закупка с делимым</w:t>
      </w:r>
      <w:r w:rsidRPr="00D8766A">
        <w:t xml:space="preserve"> лот</w:t>
      </w:r>
      <w:r>
        <w:t>ом</w:t>
      </w:r>
      <w:bookmarkEnd w:id="206"/>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7"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7"/>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8" w:name="_Ref443486335"/>
      <w:bookmarkStart w:id="209" w:name="_Toc527040907"/>
      <w:r w:rsidRPr="00D8766A">
        <w:t>Требования к участникам</w:t>
      </w:r>
      <w:bookmarkEnd w:id="208"/>
      <w:bookmarkEnd w:id="209"/>
    </w:p>
    <w:p w:rsidR="00714027" w:rsidRPr="00D8766A" w:rsidRDefault="00714027" w:rsidP="00714027">
      <w:pPr>
        <w:pStyle w:val="11"/>
      </w:pPr>
      <w:bookmarkStart w:id="210" w:name="_Ref445996535"/>
      <w:bookmarkStart w:id="211" w:name="_Toc527040908"/>
      <w:r>
        <w:t>Т</w:t>
      </w:r>
      <w:r w:rsidRPr="00D8766A">
        <w:t>ребования к участникам</w:t>
      </w:r>
      <w:bookmarkEnd w:id="210"/>
      <w:bookmarkEnd w:id="211"/>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lastRenderedPageBreak/>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w:t>
      </w:r>
      <w:r w:rsidRPr="00686887">
        <w:rPr>
          <w:color w:val="FF0000"/>
        </w:rPr>
        <w:lastRenderedPageBreak/>
        <w:t>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lastRenderedPageBreak/>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2" w:name="_Ref445978153"/>
      <w:bookmarkStart w:id="213" w:name="_Toc527040909"/>
      <w:r w:rsidRPr="008248BF">
        <w:t>Участие в закупке с привлечением субподрядчиков / соисполнителей</w:t>
      </w:r>
      <w:bookmarkEnd w:id="212"/>
      <w:bookmarkEnd w:id="213"/>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4"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4"/>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5" w:name="_Toc464486420"/>
      <w:bookmarkStart w:id="216" w:name="_Toc464486492"/>
      <w:bookmarkStart w:id="217" w:name="_Toc464486421"/>
      <w:bookmarkStart w:id="218" w:name="_Toc464486493"/>
      <w:bookmarkStart w:id="219" w:name="_Ref445906333"/>
      <w:bookmarkStart w:id="220" w:name="_Ref445978230"/>
      <w:bookmarkStart w:id="221" w:name="_Toc527040910"/>
      <w:bookmarkEnd w:id="215"/>
      <w:bookmarkEnd w:id="216"/>
      <w:bookmarkEnd w:id="217"/>
      <w:bookmarkEnd w:id="218"/>
      <w:r>
        <w:t>Участие в закупке в форме коллективного</w:t>
      </w:r>
      <w:r w:rsidRPr="00D8766A">
        <w:t xml:space="preserve"> участник</w:t>
      </w:r>
      <w:bookmarkEnd w:id="219"/>
      <w:r>
        <w:t>а</w:t>
      </w:r>
      <w:bookmarkEnd w:id="220"/>
      <w:bookmarkEnd w:id="221"/>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lastRenderedPageBreak/>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2"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2"/>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3"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4" w:name="_Ref466576066"/>
      <w:bookmarkStart w:id="225" w:name="_Toc527040911"/>
      <w:r w:rsidRPr="00976C63">
        <w:lastRenderedPageBreak/>
        <w:t>Особенности участия в закупке субъектов МСП</w:t>
      </w:r>
      <w:bookmarkEnd w:id="223"/>
      <w:bookmarkEnd w:id="224"/>
      <w:bookmarkEnd w:id="225"/>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6" w:name="_Ref464048900"/>
      <w:bookmarkStart w:id="227" w:name="_Toc527040912"/>
      <w:r>
        <w:t>Порядок применения приоритета</w:t>
      </w:r>
      <w:bookmarkEnd w:id="226"/>
      <w:bookmarkEnd w:id="227"/>
    </w:p>
    <w:p w:rsidR="00714027" w:rsidRDefault="00714027" w:rsidP="00714027">
      <w:pPr>
        <w:pStyle w:val="11"/>
      </w:pPr>
      <w:bookmarkStart w:id="228" w:name="_Toc527040913"/>
      <w:r>
        <w:t>Общие положения</w:t>
      </w:r>
      <w:bookmarkEnd w:id="228"/>
    </w:p>
    <w:p w:rsidR="00714027" w:rsidRPr="000E29D6" w:rsidRDefault="00714027" w:rsidP="00714027">
      <w:pPr>
        <w:pStyle w:val="111"/>
      </w:pPr>
      <w:bookmarkStart w:id="229"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rsidR="00714027" w:rsidRDefault="00714027" w:rsidP="00714027">
      <w:pPr>
        <w:pStyle w:val="11"/>
      </w:pPr>
      <w:bookmarkStart w:id="230" w:name="_Toc527040914"/>
      <w:r>
        <w:lastRenderedPageBreak/>
        <w:t>Применение приоритета</w:t>
      </w:r>
      <w:bookmarkEnd w:id="230"/>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4" w:name="_Ref469557966"/>
      <w:bookmarkEnd w:id="232"/>
      <w:bookmarkEnd w:id="233"/>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4"/>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5" w:name="dst100012"/>
      <w:bookmarkStart w:id="236" w:name="dst100013"/>
      <w:bookmarkEnd w:id="235"/>
      <w:bookmarkEnd w:id="236"/>
      <w:r>
        <w:lastRenderedPageBreak/>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6914C4" w:rsidP="006914C4">
      <w:pPr>
        <w:pStyle w:val="111"/>
        <w:numPr>
          <w:ilvl w:val="0"/>
          <w:numId w:val="0"/>
        </w:numPr>
        <w:spacing w:before="0"/>
        <w:rPr>
          <w:i/>
          <w:sz w:val="22"/>
          <w:szCs w:val="22"/>
          <w:lang w:eastAsia="ru-RU"/>
        </w:rPr>
      </w:pPr>
      <w:r>
        <w:rPr>
          <w:lang w:eastAsia="ru-RU"/>
        </w:rPr>
        <w:t xml:space="preserve">Председатель Закупочной комиссии            </w:t>
      </w:r>
      <w:r w:rsidR="0025215C">
        <w:rPr>
          <w:lang w:eastAsia="ru-RU"/>
        </w:rPr>
        <w:t>________________</w:t>
      </w:r>
      <w:r>
        <w:rPr>
          <w:lang w:eastAsia="ru-RU"/>
        </w:rPr>
        <w:t xml:space="preserve">___    </w:t>
      </w:r>
      <w:r w:rsidR="00F81403">
        <w:rPr>
          <w:lang w:eastAsia="ru-RU"/>
        </w:rPr>
        <w:t>С.Н.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1" w:name="_Ref465512934"/>
      <w:bookmarkStart w:id="242" w:name="_Toc527040915"/>
      <w:r>
        <w:lastRenderedPageBreak/>
        <w:t>Образцы форм документов, включаемых в заявку</w:t>
      </w:r>
      <w:bookmarkEnd w:id="55"/>
      <w:bookmarkEnd w:id="58"/>
      <w:bookmarkEnd w:id="59"/>
      <w:bookmarkEnd w:id="241"/>
      <w:bookmarkEnd w:id="242"/>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3" w:name="_Ref446086138"/>
      <w:bookmarkStart w:id="244" w:name="_Ref446086266"/>
      <w:bookmarkStart w:id="245" w:name="_Toc467849807"/>
      <w:bookmarkStart w:id="246"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AD1A03">
        <w:rPr>
          <w:noProof/>
        </w:rPr>
        <w:t>1</w:t>
      </w:r>
      <w:r w:rsidR="0077120C">
        <w:rPr>
          <w:noProof/>
        </w:rPr>
        <w:fldChar w:fldCharType="end"/>
      </w:r>
      <w:r>
        <w:t>)</w:t>
      </w:r>
      <w:bookmarkEnd w:id="243"/>
      <w:bookmarkEnd w:id="244"/>
      <w:bookmarkEnd w:id="245"/>
      <w:bookmarkEnd w:id="246"/>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7" w:name="_Toc527040917"/>
      <w:bookmarkStart w:id="248" w:name="_Toc467849808"/>
      <w:r>
        <w:lastRenderedPageBreak/>
        <w:t>Форма з</w:t>
      </w:r>
      <w:r w:rsidR="00714027">
        <w:t>аявк</w:t>
      </w:r>
      <w:r>
        <w:t>и</w:t>
      </w:r>
      <w:bookmarkEnd w:id="247"/>
      <w:r w:rsidR="00714027">
        <w:t xml:space="preserve"> </w:t>
      </w:r>
      <w:bookmarkEnd w:id="248"/>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49" w:name="_Ref467585834"/>
      <w:bookmarkStart w:id="250" w:name="_Toc467849809"/>
      <w:bookmarkStart w:id="251" w:name="_Toc527040918"/>
      <w:r>
        <w:lastRenderedPageBreak/>
        <w:t>Форма Коммерческого предложения</w:t>
      </w:r>
      <w:bookmarkStart w:id="252" w:name="_Ref446086293"/>
      <w:bookmarkEnd w:id="249"/>
      <w:bookmarkEnd w:id="250"/>
      <w:bookmarkEnd w:id="251"/>
      <w:r>
        <w:t xml:space="preserve"> </w:t>
      </w:r>
    </w:p>
    <w:p w:rsidR="0031056F" w:rsidRDefault="0031056F" w:rsidP="00C43B3C">
      <w:pPr>
        <w:pStyle w:val="11"/>
        <w:numPr>
          <w:ilvl w:val="0"/>
          <w:numId w:val="0"/>
        </w:numPr>
        <w:ind w:left="1134"/>
      </w:pPr>
    </w:p>
    <w:bookmarkEnd w:id="252"/>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AD1A03">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3" w:name="_Ref446084126"/>
      <w:bookmarkStart w:id="254" w:name="_Ref446084297"/>
      <w:r>
        <w:br w:type="page"/>
      </w:r>
    </w:p>
    <w:p w:rsidR="00297AA4" w:rsidRDefault="00297AA4" w:rsidP="00C43B3C">
      <w:pPr>
        <w:pStyle w:val="11"/>
      </w:pPr>
      <w:bookmarkStart w:id="255" w:name="_Toc527040919"/>
      <w:bookmarkStart w:id="256" w:name="_Ref464061774"/>
      <w:bookmarkStart w:id="257" w:name="_Toc467849810"/>
      <w:r>
        <w:lastRenderedPageBreak/>
        <w:t xml:space="preserve">Форма </w:t>
      </w:r>
      <w:r w:rsidR="007A458C">
        <w:t>Техническо</w:t>
      </w:r>
      <w:r>
        <w:t>го</w:t>
      </w:r>
      <w:r w:rsidR="007A458C">
        <w:t xml:space="preserve"> </w:t>
      </w:r>
      <w:r>
        <w:t>предложения</w:t>
      </w:r>
      <w:bookmarkEnd w:id="255"/>
      <w:r>
        <w:t xml:space="preserve"> </w:t>
      </w:r>
      <w:bookmarkStart w:id="258" w:name="_Ref446086304"/>
      <w:bookmarkEnd w:id="253"/>
      <w:bookmarkEnd w:id="254"/>
      <w:bookmarkEnd w:id="256"/>
      <w:bookmarkEnd w:id="257"/>
      <w:r>
        <w:t xml:space="preserve"> </w:t>
      </w:r>
    </w:p>
    <w:p w:rsidR="00297AA4" w:rsidRDefault="00297AA4" w:rsidP="00C43B3C">
      <w:pPr>
        <w:pStyle w:val="11"/>
        <w:numPr>
          <w:ilvl w:val="0"/>
          <w:numId w:val="0"/>
        </w:numPr>
        <w:ind w:left="1134"/>
      </w:pPr>
    </w:p>
    <w:bookmarkEnd w:id="258"/>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AD1A03">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59" w:name="_Ref446081130"/>
    </w:p>
    <w:p w:rsidR="004E5F29" w:rsidRDefault="004E5F29" w:rsidP="00714027">
      <w:pPr>
        <w:pStyle w:val="11"/>
      </w:pPr>
      <w:bookmarkStart w:id="260" w:name="_Toc527040920"/>
      <w:bookmarkEnd w:id="259"/>
      <w:r>
        <w:lastRenderedPageBreak/>
        <w:t xml:space="preserve">Форма </w:t>
      </w:r>
      <w:bookmarkStart w:id="261" w:name="_Ref445995242"/>
      <w:bookmarkStart w:id="262" w:name="_Ref464061880"/>
      <w:bookmarkStart w:id="263" w:name="_Ref464061910"/>
      <w:bookmarkStart w:id="264" w:name="_Toc467849813"/>
      <w:r w:rsidR="00714027">
        <w:t>Анкет</w:t>
      </w:r>
      <w:r>
        <w:t>ы</w:t>
      </w:r>
      <w:r w:rsidR="00714027">
        <w:t xml:space="preserve"> участника</w:t>
      </w:r>
      <w:bookmarkEnd w:id="260"/>
      <w:r w:rsidR="00714027">
        <w:t xml:space="preserve"> </w:t>
      </w:r>
      <w:bookmarkEnd w:id="261"/>
      <w:bookmarkEnd w:id="262"/>
      <w:bookmarkEnd w:id="263"/>
      <w:bookmarkEnd w:id="264"/>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5" w:name="_Toc527040921"/>
      <w:bookmarkStart w:id="266" w:name="_Ref445993705"/>
      <w:bookmarkStart w:id="267" w:name="_Toc467849814"/>
      <w:bookmarkStart w:id="268"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5"/>
      <w:r w:rsidR="00714027">
        <w:t xml:space="preserve"> </w:t>
      </w:r>
      <w:r>
        <w:t xml:space="preserve"> </w:t>
      </w:r>
      <w:bookmarkEnd w:id="266"/>
      <w:bookmarkEnd w:id="267"/>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69" w:name="_Toc527040922"/>
      <w:bookmarkStart w:id="270" w:name="_Ref465218701"/>
      <w:bookmarkStart w:id="271" w:name="_Toc467849815"/>
      <w:r>
        <w:lastRenderedPageBreak/>
        <w:t>Форма Плана распределения объемов по договору внутри коллективного участника</w:t>
      </w:r>
      <w:bookmarkEnd w:id="269"/>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2"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2"/>
    </w:p>
    <w:p w:rsidR="00B609B3" w:rsidRPr="0051240D" w:rsidRDefault="00B609B3" w:rsidP="00B609B3">
      <w:pPr>
        <w:pStyle w:val="11"/>
        <w:rPr>
          <w:b w:val="0"/>
        </w:rPr>
      </w:pPr>
      <w:bookmarkStart w:id="273" w:name="_Toc527040924"/>
      <w:r>
        <w:t>Форма Графика исполнения договора</w:t>
      </w:r>
      <w:r>
        <w:rPr>
          <w:b w:val="0"/>
        </w:rPr>
        <w:t>.</w:t>
      </w:r>
      <w:bookmarkEnd w:id="273"/>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4" w:name="_Toc527040925"/>
      <w:r>
        <w:lastRenderedPageBreak/>
        <w:t>Форма Протокола разногласий к проекту договора</w:t>
      </w:r>
      <w:bookmarkEnd w:id="274"/>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D1A03">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D1A03">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D1A03">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5" w:name="_Toc527040926"/>
      <w:r>
        <w:lastRenderedPageBreak/>
        <w:t xml:space="preserve">Форма Справки </w:t>
      </w:r>
      <w:r w:rsidR="00714027">
        <w:t>об опыте</w:t>
      </w:r>
      <w:bookmarkEnd w:id="275"/>
      <w:r w:rsidR="00714027">
        <w:t xml:space="preserve"> </w:t>
      </w:r>
      <w:bookmarkStart w:id="276" w:name="_Ref446086332"/>
      <w:bookmarkEnd w:id="268"/>
      <w:bookmarkEnd w:id="270"/>
      <w:bookmarkEnd w:id="271"/>
      <w:r w:rsidDel="00B609B3">
        <w:t xml:space="preserve"> </w:t>
      </w:r>
      <w:bookmarkEnd w:id="27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7" w:name="_Ref445995255"/>
      <w:bookmarkStart w:id="278" w:name="_Toc467849816"/>
      <w:bookmarkStart w:id="279" w:name="_Toc527040927"/>
      <w:r>
        <w:lastRenderedPageBreak/>
        <w:t xml:space="preserve">Форма </w:t>
      </w:r>
      <w:r w:rsidR="00714027">
        <w:t>Справк</w:t>
      </w:r>
      <w:r>
        <w:t>и</w:t>
      </w:r>
      <w:r w:rsidR="00714027">
        <w:t xml:space="preserve"> о материально-технических ресурсах</w:t>
      </w:r>
      <w:bookmarkEnd w:id="277"/>
      <w:bookmarkEnd w:id="278"/>
      <w:bookmarkEnd w:id="279"/>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0" w:name="_Toc527040928"/>
      <w:bookmarkStart w:id="281" w:name="_Ref445995260"/>
      <w:bookmarkStart w:id="282" w:name="_Toc467849817"/>
      <w:r>
        <w:lastRenderedPageBreak/>
        <w:t xml:space="preserve">Форма </w:t>
      </w:r>
      <w:r w:rsidR="00714027">
        <w:t>Справк</w:t>
      </w:r>
      <w:r>
        <w:t>и</w:t>
      </w:r>
      <w:r w:rsidR="00714027">
        <w:t xml:space="preserve"> о кадровых ресурсах</w:t>
      </w:r>
      <w:bookmarkEnd w:id="280"/>
      <w:r w:rsidR="00714027">
        <w:t xml:space="preserve"> </w:t>
      </w:r>
      <w:bookmarkEnd w:id="281"/>
      <w:bookmarkEnd w:id="282"/>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3" w:name="_Toc527040929"/>
      <w:bookmarkStart w:id="284" w:name="_Ref445995270"/>
      <w:bookmarkStart w:id="285"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3"/>
      <w:r w:rsidR="00714027">
        <w:t xml:space="preserve"> </w:t>
      </w:r>
      <w:bookmarkEnd w:id="284"/>
      <w:bookmarkEnd w:id="28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B12C5D">
      <w:pPr>
        <w:pBdr>
          <w:bottom w:val="single" w:sz="4" w:space="0"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6" w:name="_Toc527040930"/>
      <w:bookmarkStart w:id="287" w:name="_Ref445997164"/>
      <w:bookmarkStart w:id="288" w:name="_Toc467849819"/>
      <w:r>
        <w:lastRenderedPageBreak/>
        <w:t>Форма Анкеты соответствия к техническому заданию</w:t>
      </w:r>
      <w:bookmarkEnd w:id="286"/>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2721FC"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7"/>
    <w:bookmarkEnd w:id="288"/>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89" w:name="_Ref446502347"/>
      <w:bookmarkStart w:id="290" w:name="_Toc467849820"/>
      <w:bookmarkStart w:id="291" w:name="_Toc527040931"/>
      <w:bookmarkStart w:id="292"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AD1A03">
        <w:rPr>
          <w:noProof/>
        </w:rPr>
        <w:t>2</w:t>
      </w:r>
      <w:r w:rsidR="0077120C">
        <w:rPr>
          <w:noProof/>
        </w:rPr>
        <w:fldChar w:fldCharType="end"/>
      </w:r>
      <w:r>
        <w:t>)</w:t>
      </w:r>
      <w:bookmarkEnd w:id="289"/>
      <w:bookmarkEnd w:id="290"/>
      <w:bookmarkEnd w:id="291"/>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3" w:name="_Toc527040932"/>
      <w:r w:rsidRPr="001C784B">
        <w:lastRenderedPageBreak/>
        <w:t>Приложения к документации о закупке</w:t>
      </w:r>
      <w:bookmarkEnd w:id="292"/>
      <w:bookmarkEnd w:id="293"/>
    </w:p>
    <w:p w:rsidR="00714027" w:rsidRPr="001C784B" w:rsidRDefault="00714027" w:rsidP="00EE5874">
      <w:pPr>
        <w:pStyle w:val="11"/>
        <w:numPr>
          <w:ilvl w:val="0"/>
          <w:numId w:val="0"/>
        </w:numPr>
        <w:ind w:left="1134" w:hanging="1134"/>
      </w:pPr>
      <w:bookmarkStart w:id="294" w:name="_Ref443485882"/>
      <w:bookmarkStart w:id="295" w:name="_Ref443487149"/>
      <w:bookmarkStart w:id="296" w:name="_Toc467849822"/>
      <w:bookmarkStart w:id="297" w:name="_Toc527040933"/>
      <w:r w:rsidRPr="001C784B">
        <w:t xml:space="preserve">ПРИЛОЖЕНИЕ 1: Проект </w:t>
      </w:r>
      <w:r>
        <w:t>договора</w:t>
      </w:r>
      <w:bookmarkEnd w:id="294"/>
      <w:bookmarkEnd w:id="295"/>
      <w:bookmarkEnd w:id="296"/>
      <w:bookmarkEnd w:id="297"/>
    </w:p>
    <w:p w:rsidR="00D1511A" w:rsidRDefault="00D1511A" w:rsidP="00D1511A">
      <w:pPr>
        <w:shd w:val="clear" w:color="auto" w:fill="FFFFFF"/>
        <w:ind w:left="2628" w:right="2654"/>
        <w:jc w:val="center"/>
        <w:rPr>
          <w:b/>
          <w:bCs/>
          <w:spacing w:val="-3"/>
          <w:sz w:val="24"/>
          <w:szCs w:val="24"/>
        </w:rPr>
      </w:pPr>
      <w:bookmarkStart w:id="298" w:name="_Ref443403835"/>
      <w:bookmarkStart w:id="299" w:name="_Ref443487173"/>
      <w:bookmarkStart w:id="300" w:name="_Ref464232660"/>
      <w:bookmarkStart w:id="301" w:name="_Ref464233492"/>
      <w:bookmarkStart w:id="302" w:name="_Ref464234096"/>
      <w:r w:rsidRPr="00EA00DB">
        <w:rPr>
          <w:b/>
          <w:bCs/>
          <w:spacing w:val="-3"/>
          <w:sz w:val="24"/>
          <w:szCs w:val="24"/>
        </w:rPr>
        <w:t xml:space="preserve">ДОГОВОР № </w:t>
      </w:r>
    </w:p>
    <w:p w:rsidR="00BA0616" w:rsidRDefault="00BA0616" w:rsidP="00D1511A">
      <w:pPr>
        <w:shd w:val="clear" w:color="auto" w:fill="FFFFFF"/>
        <w:ind w:left="2628" w:right="2654"/>
        <w:jc w:val="center"/>
        <w:rPr>
          <w:b/>
          <w:bCs/>
          <w:spacing w:val="-3"/>
          <w:sz w:val="24"/>
          <w:szCs w:val="24"/>
        </w:rPr>
      </w:pPr>
    </w:p>
    <w:p w:rsidR="00BA0616" w:rsidRPr="00EA00DB" w:rsidRDefault="00BA0616" w:rsidP="00D1511A">
      <w:pPr>
        <w:shd w:val="clear" w:color="auto" w:fill="FFFFFF"/>
        <w:ind w:left="2628" w:right="2654"/>
        <w:jc w:val="center"/>
        <w:rPr>
          <w:b/>
          <w:bCs/>
          <w:spacing w:val="-3"/>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sidR="00294192">
        <w:rPr>
          <w:sz w:val="24"/>
          <w:szCs w:val="24"/>
        </w:rPr>
        <w:t>Соловьевой Светланы Николаевны</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A830FE" w:rsidRDefault="00D1511A" w:rsidP="00CC4542">
      <w:pPr>
        <w:widowControl w:val="0"/>
        <w:numPr>
          <w:ilvl w:val="1"/>
          <w:numId w:val="27"/>
        </w:numPr>
        <w:tabs>
          <w:tab w:val="left" w:pos="426"/>
        </w:tabs>
        <w:autoSpaceDE w:val="0"/>
        <w:autoSpaceDN w:val="0"/>
        <w:adjustRightInd w:val="0"/>
        <w:spacing w:before="0"/>
        <w:ind w:left="284" w:hanging="284"/>
        <w:rPr>
          <w:b/>
          <w:bCs/>
          <w:sz w:val="24"/>
          <w:szCs w:val="24"/>
        </w:rPr>
      </w:pPr>
      <w:r w:rsidRPr="00A830FE">
        <w:rPr>
          <w:spacing w:val="-2"/>
          <w:sz w:val="24"/>
          <w:szCs w:val="24"/>
        </w:rPr>
        <w:t xml:space="preserve">По настоящему договору ИСПОЛНИТЕЛЬ обязуется по заданию ЗАКАЗЧИКА </w:t>
      </w:r>
      <w:r w:rsidR="00381974" w:rsidRPr="002A7D6C">
        <w:rPr>
          <w:bCs/>
          <w:sz w:val="24"/>
          <w:szCs w:val="24"/>
        </w:rPr>
        <w:t xml:space="preserve">оказать </w:t>
      </w:r>
      <w:r w:rsidR="005F0894">
        <w:rPr>
          <w:bCs/>
          <w:sz w:val="24"/>
          <w:szCs w:val="24"/>
        </w:rPr>
        <w:t xml:space="preserve">комплекс работ/ услуг по </w:t>
      </w:r>
      <w:r w:rsidR="00294192">
        <w:rPr>
          <w:bCs/>
          <w:sz w:val="24"/>
          <w:szCs w:val="24"/>
        </w:rPr>
        <w:t xml:space="preserve">проектированию, </w:t>
      </w:r>
      <w:r w:rsidR="005F0894">
        <w:rPr>
          <w:bCs/>
          <w:sz w:val="24"/>
          <w:szCs w:val="24"/>
        </w:rPr>
        <w:t>монтажу систем</w:t>
      </w:r>
      <w:r w:rsidR="00294192">
        <w:rPr>
          <w:bCs/>
          <w:sz w:val="24"/>
          <w:szCs w:val="24"/>
        </w:rPr>
        <w:t xml:space="preserve">ы </w:t>
      </w:r>
      <w:r w:rsidR="005F0894">
        <w:rPr>
          <w:bCs/>
          <w:sz w:val="24"/>
          <w:szCs w:val="24"/>
        </w:rPr>
        <w:t xml:space="preserve">пожарной сигнализации, </w:t>
      </w:r>
      <w:r w:rsidR="00294192">
        <w:rPr>
          <w:bCs/>
          <w:sz w:val="24"/>
          <w:szCs w:val="24"/>
        </w:rPr>
        <w:t xml:space="preserve">системы </w:t>
      </w:r>
      <w:r w:rsidR="005F0894">
        <w:rPr>
          <w:bCs/>
          <w:sz w:val="24"/>
          <w:szCs w:val="24"/>
        </w:rPr>
        <w:t xml:space="preserve">оповещения и управления эвакуацией людей при пожаре </w:t>
      </w:r>
      <w:r w:rsidR="00294192">
        <w:rPr>
          <w:bCs/>
          <w:sz w:val="24"/>
          <w:szCs w:val="24"/>
        </w:rPr>
        <w:t>на объектах защиты АН ДОО «Алмазик»6 детский сад № 2 «Сардаана», детский сад № 13 «Карлсон»</w:t>
      </w:r>
      <w:r w:rsidRPr="00A830FE">
        <w:rPr>
          <w:i/>
          <w:iCs/>
          <w:spacing w:val="3"/>
          <w:sz w:val="24"/>
          <w:szCs w:val="24"/>
        </w:rPr>
        <w:t xml:space="preserve"> </w:t>
      </w:r>
      <w:r w:rsidRPr="00A830FE">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A830FE">
        <w:rPr>
          <w:spacing w:val="3"/>
          <w:sz w:val="24"/>
          <w:szCs w:val="24"/>
        </w:rPr>
        <w:t xml:space="preserve">а ЗАКАЗЧИК обязуется оплатить предоставленные ему ИСПОЛНИТЕЛЕМ </w:t>
      </w:r>
      <w:r w:rsidRPr="00A830FE">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6914C4">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BA0616"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sidR="00BA0616">
        <w:rPr>
          <w:sz w:val="24"/>
          <w:szCs w:val="24"/>
        </w:rPr>
        <w:t>.</w:t>
      </w:r>
    </w:p>
    <w:p w:rsidR="00BA0616" w:rsidRPr="00BA0616" w:rsidRDefault="00BA0616" w:rsidP="00BA0616">
      <w:pPr>
        <w:pStyle w:val="ae"/>
        <w:numPr>
          <w:ilvl w:val="1"/>
          <w:numId w:val="27"/>
        </w:numPr>
        <w:overflowPunct w:val="0"/>
        <w:autoSpaceDE w:val="0"/>
        <w:autoSpaceDN w:val="0"/>
        <w:adjustRightInd w:val="0"/>
        <w:spacing w:before="0" w:line="276" w:lineRule="auto"/>
        <w:ind w:left="284" w:hanging="426"/>
        <w:contextualSpacing/>
        <w:textAlignment w:val="baseline"/>
        <w:rPr>
          <w:rFonts w:eastAsia="Times New Roman"/>
          <w:sz w:val="24"/>
          <w:szCs w:val="24"/>
          <w:lang w:eastAsia="ru-RU"/>
        </w:rPr>
      </w:pPr>
      <w:r w:rsidRPr="00BA0616">
        <w:rPr>
          <w:rFonts w:eastAsia="Times New Roman"/>
          <w:sz w:val="24"/>
          <w:szCs w:val="24"/>
          <w:lang w:eastAsia="ru-RU"/>
        </w:rPr>
        <w:t xml:space="preserve">Оплата выполненных ПОДРЯДЧИКОМ работ производится за фактически выполненные работы в соответствии с </w:t>
      </w:r>
      <w:r w:rsidRPr="00BA0616">
        <w:rPr>
          <w:rFonts w:eastAsia="Calibri"/>
          <w:bCs/>
          <w:sz w:val="24"/>
          <w:szCs w:val="24"/>
        </w:rPr>
        <w:t>техническим</w:t>
      </w:r>
      <w:r w:rsidRPr="00BA0616">
        <w:rPr>
          <w:rFonts w:eastAsia="Times New Roman"/>
          <w:sz w:val="24"/>
          <w:szCs w:val="24"/>
          <w:lang w:eastAsia="ru-RU"/>
        </w:rPr>
        <w:t xml:space="preserve"> заданием (Приложение №1), в течение 30 календарных дней на основании подписанных сторонами оригиналов актов формы КС-2, справки КС-3, </w:t>
      </w:r>
      <w:r w:rsidRPr="00BA0616">
        <w:rPr>
          <w:rFonts w:eastAsia="Times New Roman"/>
          <w:sz w:val="24"/>
          <w:szCs w:val="24"/>
          <w:lang w:eastAsia="ru-RU"/>
        </w:rPr>
        <w:lastRenderedPageBreak/>
        <w:t>согласно выставленному счету и счет-фактуре</w:t>
      </w:r>
      <w:r w:rsidRPr="00BA0616">
        <w:rPr>
          <w:sz w:val="24"/>
          <w:szCs w:val="24"/>
        </w:rPr>
        <w:t>. Неполучение оригиналов документов освобождает Заказчика от своевременной оплаты работ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BA0616">
        <w:rPr>
          <w:spacing w:val="-1"/>
          <w:sz w:val="24"/>
          <w:szCs w:val="24"/>
        </w:rPr>
        <w:t>в</w:t>
      </w:r>
      <w:r w:rsidR="005F0894">
        <w:rPr>
          <w:spacing w:val="-1"/>
          <w:sz w:val="24"/>
          <w:szCs w:val="24"/>
        </w:rPr>
        <w:t xml:space="preserve"> срок до </w:t>
      </w:r>
      <w:r w:rsidR="00294192">
        <w:rPr>
          <w:spacing w:val="-1"/>
          <w:sz w:val="24"/>
          <w:szCs w:val="24"/>
        </w:rPr>
        <w:t>01.1</w:t>
      </w:r>
      <w:r w:rsidR="00DD3B39">
        <w:rPr>
          <w:spacing w:val="-1"/>
          <w:sz w:val="24"/>
          <w:szCs w:val="24"/>
        </w:rPr>
        <w:t>2</w:t>
      </w:r>
      <w:r w:rsidR="005F0894">
        <w:rPr>
          <w:spacing w:val="-1"/>
          <w:sz w:val="24"/>
          <w:szCs w:val="24"/>
        </w:rPr>
        <w:t>. 202</w:t>
      </w:r>
      <w:r w:rsidR="00294192">
        <w:rPr>
          <w:spacing w:val="-1"/>
          <w:sz w:val="24"/>
          <w:szCs w:val="24"/>
        </w:rPr>
        <w:t>2</w:t>
      </w:r>
      <w:r w:rsidR="005F0894">
        <w:rPr>
          <w:spacing w:val="-1"/>
          <w:sz w:val="24"/>
          <w:szCs w:val="24"/>
        </w:rPr>
        <w:t xml:space="preserve"> года</w:t>
      </w:r>
      <w:r w:rsidR="007225AE">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w:t>
      </w:r>
      <w:r w:rsidR="007858F0">
        <w:rPr>
          <w:sz w:val="24"/>
          <w:szCs w:val="24"/>
        </w:rPr>
        <w:t>чете стоимости оказанных</w:t>
      </w:r>
      <w:r w:rsidRPr="00EA00DB">
        <w:rPr>
          <w:sz w:val="24"/>
          <w:szCs w:val="24"/>
        </w:rPr>
        <w:t xml:space="preserve"> услуг» (Приложении №</w:t>
      </w:r>
      <w:r>
        <w:rPr>
          <w:sz w:val="24"/>
          <w:szCs w:val="24"/>
        </w:rPr>
        <w:t xml:space="preserve"> </w:t>
      </w:r>
      <w:r w:rsidR="007858F0">
        <w:rPr>
          <w:sz w:val="24"/>
          <w:szCs w:val="24"/>
        </w:rPr>
        <w:t>2</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 допускать к работе персонал при отсутствии СИЗ, а также в неисправной, </w:t>
      </w:r>
      <w:r w:rsidRPr="00EA00DB">
        <w:rPr>
          <w:sz w:val="24"/>
          <w:szCs w:val="24"/>
        </w:rPr>
        <w:lastRenderedPageBreak/>
        <w:t>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3"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3"/>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несут и иную ответственность согласно действующему законодательству и </w:t>
      </w:r>
      <w:r w:rsidRPr="00EA00DB">
        <w:rPr>
          <w:sz w:val="24"/>
          <w:szCs w:val="24"/>
        </w:rPr>
        <w:lastRenderedPageBreak/>
        <w:t>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sidR="004342DF">
        <w:rPr>
          <w:sz w:val="24"/>
          <w:szCs w:val="24"/>
        </w:rPr>
        <w:t>.</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lastRenderedPageBreak/>
        <w:t>ИЗМЕНЕНИЕ И РАСТОРЖЕНИЕ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CC4542"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 xml:space="preserve">юридическую </w:t>
      </w:r>
      <w:r w:rsidRPr="00EA00DB">
        <w:rPr>
          <w:spacing w:val="-3"/>
          <w:sz w:val="24"/>
          <w:szCs w:val="24"/>
        </w:rPr>
        <w:lastRenderedPageBreak/>
        <w:t>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1511A" w:rsidRPr="004C55E9"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8729A9" w:rsidRDefault="008729A9" w:rsidP="008729A9">
      <w:pPr>
        <w:widowControl w:val="0"/>
        <w:shd w:val="clear" w:color="auto" w:fill="FFFFFF"/>
        <w:autoSpaceDE w:val="0"/>
        <w:autoSpaceDN w:val="0"/>
        <w:adjustRightInd w:val="0"/>
        <w:spacing w:before="0"/>
        <w:ind w:left="1135" w:right="29"/>
        <w:jc w:val="center"/>
        <w:rPr>
          <w:b/>
          <w:bCs/>
          <w:color w:val="252525"/>
          <w:spacing w:val="-1"/>
          <w:sz w:val="24"/>
          <w:szCs w:val="24"/>
        </w:rPr>
      </w:pPr>
    </w:p>
    <w:p w:rsidR="00D1511A" w:rsidRPr="00150A5E" w:rsidRDefault="00D1511A" w:rsidP="008729A9">
      <w:pPr>
        <w:widowControl w:val="0"/>
        <w:shd w:val="clear" w:color="auto" w:fill="FFFFFF"/>
        <w:autoSpaceDE w:val="0"/>
        <w:autoSpaceDN w:val="0"/>
        <w:adjustRightInd w:val="0"/>
        <w:spacing w:before="0"/>
        <w:ind w:left="1135"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2721FC" w:rsidRDefault="00D1511A" w:rsidP="00882762">
            <w:pPr>
              <w:keepNext/>
              <w:suppressAutoHyphens/>
              <w:rPr>
                <w:sz w:val="22"/>
                <w:szCs w:val="22"/>
                <w:lang w:eastAsia="ar-SA"/>
              </w:rPr>
            </w:pPr>
            <w:r w:rsidRPr="002721FC">
              <w:rPr>
                <w:rFonts w:eastAsia="Calibri"/>
                <w:bCs/>
                <w:sz w:val="22"/>
                <w:szCs w:val="22"/>
              </w:rPr>
              <w:t>АН ДОО «Алмазик»</w:t>
            </w:r>
            <w:r w:rsidRPr="002721FC">
              <w:rPr>
                <w:sz w:val="22"/>
                <w:szCs w:val="22"/>
                <w:lang w:eastAsia="ar-SA"/>
              </w:rPr>
              <w:t xml:space="preserve">    </w:t>
            </w:r>
          </w:p>
          <w:p w:rsidR="006914C4" w:rsidRDefault="00D1511A" w:rsidP="00882762">
            <w:pPr>
              <w:overflowPunct w:val="0"/>
              <w:textAlignment w:val="baseline"/>
              <w:rPr>
                <w:sz w:val="24"/>
                <w:szCs w:val="24"/>
              </w:rPr>
            </w:pPr>
            <w:r w:rsidRPr="004B3B2A">
              <w:rPr>
                <w:sz w:val="24"/>
                <w:szCs w:val="24"/>
              </w:rPr>
              <w:t>Юр</w:t>
            </w:r>
            <w:r>
              <w:rPr>
                <w:sz w:val="24"/>
                <w:szCs w:val="24"/>
              </w:rPr>
              <w:t xml:space="preserve">идический и почтовый адрес: </w:t>
            </w:r>
          </w:p>
          <w:p w:rsidR="00D1511A" w:rsidRPr="004B3B2A" w:rsidRDefault="00D1511A" w:rsidP="00882762">
            <w:pPr>
              <w:overflowPunct w:val="0"/>
              <w:textAlignment w:val="baseline"/>
              <w:rPr>
                <w:sz w:val="24"/>
                <w:szCs w:val="24"/>
              </w:rPr>
            </w:pPr>
            <w:r>
              <w:rPr>
                <w:sz w:val="24"/>
                <w:szCs w:val="24"/>
              </w:rPr>
              <w:t>РС (Я), 678170</w:t>
            </w:r>
            <w:r w:rsidRPr="004B3B2A">
              <w:rPr>
                <w:sz w:val="24"/>
                <w:szCs w:val="24"/>
              </w:rPr>
              <w:t>, г.</w:t>
            </w:r>
            <w:r>
              <w:rPr>
                <w:sz w:val="24"/>
                <w:szCs w:val="24"/>
              </w:rPr>
              <w:t xml:space="preserve"> </w:t>
            </w:r>
            <w:r w:rsidRPr="004B3B2A">
              <w:rPr>
                <w:sz w:val="24"/>
                <w:szCs w:val="24"/>
              </w:rPr>
              <w:t>Мирный, ул. Ленина, д. 14 «А»</w:t>
            </w:r>
          </w:p>
          <w:p w:rsidR="00D1511A" w:rsidRPr="004B3B2A" w:rsidRDefault="00D1511A" w:rsidP="00882762">
            <w:pPr>
              <w:overflowPunct w:val="0"/>
              <w:textAlignment w:val="baseline"/>
              <w:rPr>
                <w:sz w:val="24"/>
                <w:szCs w:val="24"/>
              </w:rPr>
            </w:pPr>
            <w:r>
              <w:rPr>
                <w:sz w:val="24"/>
                <w:szCs w:val="24"/>
              </w:rPr>
              <w:t>Телефон / Факс: 841136-4-45-2</w:t>
            </w:r>
            <w:r w:rsidRPr="004B3B2A">
              <w:rPr>
                <w:sz w:val="24"/>
                <w:szCs w:val="24"/>
              </w:rPr>
              <w:t>7</w:t>
            </w:r>
          </w:p>
          <w:p w:rsidR="00D1511A" w:rsidRPr="004B3B2A" w:rsidRDefault="00D1511A" w:rsidP="00882762">
            <w:pPr>
              <w:overflowPunct w:val="0"/>
              <w:textAlignment w:val="baseline"/>
              <w:rPr>
                <w:sz w:val="24"/>
                <w:szCs w:val="24"/>
              </w:rPr>
            </w:pPr>
            <w:r w:rsidRPr="004B3B2A">
              <w:rPr>
                <w:sz w:val="24"/>
                <w:szCs w:val="24"/>
              </w:rPr>
              <w:t>Расчетный счет № 40703810476030000071</w:t>
            </w:r>
          </w:p>
          <w:p w:rsidR="00D1511A" w:rsidRPr="007C027F" w:rsidRDefault="00D1511A" w:rsidP="00882762">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882762">
            <w:pPr>
              <w:overflowPunct w:val="0"/>
              <w:textAlignment w:val="baseline"/>
              <w:rPr>
                <w:sz w:val="24"/>
                <w:szCs w:val="24"/>
              </w:rPr>
            </w:pPr>
            <w:r w:rsidRPr="004B3B2A">
              <w:rPr>
                <w:sz w:val="24"/>
                <w:szCs w:val="24"/>
              </w:rPr>
              <w:t>кор/счет 30101810400000000609</w:t>
            </w:r>
          </w:p>
          <w:p w:rsidR="00D1511A" w:rsidRPr="004B3B2A" w:rsidRDefault="002721FC" w:rsidP="00882762">
            <w:pPr>
              <w:overflowPunct w:val="0"/>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882762">
            <w:pPr>
              <w:overflowPunct w:val="0"/>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6914C4">
            <w:pPr>
              <w:rPr>
                <w:b/>
                <w:bCs/>
                <w:color w:val="252525"/>
                <w:spacing w:val="-1"/>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AD1A03" w:rsidRDefault="00AD1A03" w:rsidP="00882762">
            <w:pPr>
              <w:shd w:val="clear" w:color="auto" w:fill="FFFFFF"/>
              <w:rPr>
                <w:b/>
                <w:bCs/>
                <w:color w:val="252525"/>
                <w:spacing w:val="-7"/>
                <w:sz w:val="24"/>
                <w:szCs w:val="24"/>
              </w:rPr>
            </w:pPr>
            <w:r>
              <w:rPr>
                <w:b/>
                <w:bCs/>
                <w:color w:val="252525"/>
                <w:spacing w:val="-7"/>
                <w:sz w:val="24"/>
                <w:szCs w:val="24"/>
              </w:rPr>
              <w:t>______________________</w:t>
            </w:r>
            <w:r w:rsidR="00294192">
              <w:rPr>
                <w:b/>
                <w:bCs/>
                <w:color w:val="252525"/>
                <w:spacing w:val="-7"/>
                <w:sz w:val="24"/>
                <w:szCs w:val="24"/>
              </w:rPr>
              <w:t>С.Н. Соловьева</w:t>
            </w:r>
            <w:r w:rsidR="00D1511A">
              <w:rPr>
                <w:b/>
                <w:bCs/>
                <w:color w:val="252525"/>
                <w:spacing w:val="-7"/>
                <w:sz w:val="24"/>
                <w:szCs w:val="24"/>
              </w:rPr>
              <w:t xml:space="preserve"> </w:t>
            </w:r>
          </w:p>
          <w:p w:rsidR="00D1511A" w:rsidRPr="0029176D" w:rsidRDefault="00D1511A" w:rsidP="00882762">
            <w:pPr>
              <w:shd w:val="clear" w:color="auto" w:fill="FFFFFF"/>
              <w:rPr>
                <w:b/>
                <w:bCs/>
                <w:color w:val="252525"/>
                <w:spacing w:val="-7"/>
                <w:sz w:val="24"/>
                <w:szCs w:val="24"/>
              </w:rPr>
            </w:pPr>
            <w:r w:rsidRPr="006914C4">
              <w:rPr>
                <w:b/>
                <w:bCs/>
                <w:color w:val="252525"/>
                <w:spacing w:val="-7"/>
                <w:sz w:val="16"/>
                <w:szCs w:val="16"/>
              </w:rPr>
              <w:t>МП</w:t>
            </w:r>
            <w:r w:rsidRPr="006914C4">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4E442C" w:rsidRDefault="004E442C" w:rsidP="004E442C">
      <w:pPr>
        <w:pStyle w:val="11"/>
        <w:numPr>
          <w:ilvl w:val="0"/>
          <w:numId w:val="0"/>
        </w:numPr>
        <w:spacing w:before="0"/>
      </w:pPr>
      <w:bookmarkStart w:id="304" w:name="_Ref467586016"/>
      <w:bookmarkStart w:id="305" w:name="_Toc467849823"/>
      <w:bookmarkStart w:id="306" w:name="_Toc527040934"/>
    </w:p>
    <w:p w:rsidR="004E442C" w:rsidRDefault="004E442C">
      <w:pPr>
        <w:spacing w:before="0"/>
        <w:jc w:val="left"/>
        <w:rPr>
          <w:b/>
        </w:rPr>
      </w:pPr>
      <w:r>
        <w:br w:type="page"/>
      </w:r>
    </w:p>
    <w:p w:rsidR="00714027" w:rsidRDefault="00F43D2E" w:rsidP="00200DBE">
      <w:pPr>
        <w:pStyle w:val="11"/>
        <w:numPr>
          <w:ilvl w:val="0"/>
          <w:numId w:val="0"/>
        </w:numPr>
        <w:spacing w:before="0"/>
        <w:ind w:left="1134" w:hanging="1134"/>
      </w:pPr>
      <w:r>
        <w:lastRenderedPageBreak/>
        <w:t>П</w:t>
      </w:r>
      <w:r w:rsidR="00714027" w:rsidRPr="001C784B">
        <w:t>РИЛОЖЕНИЕ </w:t>
      </w:r>
      <w:r w:rsidR="004049C9">
        <w:t>1</w:t>
      </w:r>
      <w:bookmarkEnd w:id="298"/>
      <w:bookmarkEnd w:id="299"/>
      <w:bookmarkEnd w:id="300"/>
      <w:bookmarkEnd w:id="301"/>
      <w:bookmarkEnd w:id="302"/>
      <w:bookmarkEnd w:id="304"/>
      <w:bookmarkEnd w:id="305"/>
      <w:bookmarkEnd w:id="306"/>
      <w:r w:rsidR="004049C9">
        <w:t xml:space="preserve"> к договору:</w:t>
      </w:r>
    </w:p>
    <w:p w:rsidR="009973B4" w:rsidRDefault="00D1511A" w:rsidP="00200DBE">
      <w:pPr>
        <w:spacing w:before="0"/>
      </w:pPr>
      <w:r w:rsidRPr="0096122B">
        <w:t>Приложено к Закупочной документации</w:t>
      </w:r>
    </w:p>
    <w:p w:rsidR="006948C6" w:rsidRPr="0086102F" w:rsidRDefault="006948C6" w:rsidP="006948C6">
      <w:pPr>
        <w:jc w:val="center"/>
      </w:pPr>
      <w:r w:rsidRPr="0086102F">
        <w:t>ТЕХНИЧЕСКОЕ ЗАДАНИЕ</w:t>
      </w:r>
    </w:p>
    <w:p w:rsidR="006948C6" w:rsidRDefault="006948C6" w:rsidP="006948C6">
      <w:pPr>
        <w:spacing w:before="0"/>
        <w:jc w:val="center"/>
      </w:pPr>
      <w:r w:rsidRPr="00984F8A">
        <w:t>на выполнение комплекса работ</w:t>
      </w:r>
      <w:r>
        <w:t>/ услуг</w:t>
      </w:r>
      <w:r w:rsidRPr="00984F8A">
        <w:t xml:space="preserve"> </w:t>
      </w:r>
      <w:r>
        <w:t xml:space="preserve">по разработке проектной (рабочей) документации, монтажу системы пожарной сигнализации, системы оповещения и управления эвакуацией людей при пожаре на объектах защиты АН ДОО «Алмазик»: детский сад </w:t>
      </w:r>
    </w:p>
    <w:p w:rsidR="006948C6" w:rsidRDefault="006948C6" w:rsidP="006948C6">
      <w:pPr>
        <w:spacing w:before="0"/>
        <w:jc w:val="center"/>
      </w:pPr>
      <w:r>
        <w:t xml:space="preserve">№ 13 «Карлсон», детский сад № 2 «Сардаана». </w:t>
      </w:r>
    </w:p>
    <w:p w:rsidR="006948C6" w:rsidRDefault="006948C6" w:rsidP="006948C6">
      <w:pPr>
        <w:jc w:val="cente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48"/>
        <w:gridCol w:w="7342"/>
      </w:tblGrid>
      <w:tr w:rsidR="006948C6" w:rsidRPr="006948C6" w:rsidTr="006948C6">
        <w:tc>
          <w:tcPr>
            <w:tcW w:w="675" w:type="dxa"/>
            <w:vAlign w:val="center"/>
          </w:tcPr>
          <w:p w:rsidR="006948C6" w:rsidRPr="006948C6" w:rsidRDefault="006948C6" w:rsidP="000F176B">
            <w:pPr>
              <w:jc w:val="center"/>
              <w:rPr>
                <w:sz w:val="24"/>
                <w:szCs w:val="24"/>
              </w:rPr>
            </w:pPr>
            <w:r w:rsidRPr="006948C6">
              <w:rPr>
                <w:sz w:val="24"/>
                <w:szCs w:val="24"/>
              </w:rPr>
              <w:t>№</w:t>
            </w:r>
          </w:p>
          <w:p w:rsidR="006948C6" w:rsidRPr="006948C6" w:rsidRDefault="006948C6" w:rsidP="000F176B">
            <w:pPr>
              <w:jc w:val="center"/>
              <w:rPr>
                <w:sz w:val="24"/>
                <w:szCs w:val="24"/>
              </w:rPr>
            </w:pPr>
            <w:r w:rsidRPr="006948C6">
              <w:rPr>
                <w:sz w:val="24"/>
                <w:szCs w:val="24"/>
              </w:rPr>
              <w:t>п/п</w:t>
            </w:r>
          </w:p>
        </w:tc>
        <w:tc>
          <w:tcPr>
            <w:tcW w:w="2048" w:type="dxa"/>
            <w:vAlign w:val="center"/>
          </w:tcPr>
          <w:p w:rsidR="006948C6" w:rsidRPr="006948C6" w:rsidRDefault="006948C6" w:rsidP="006948C6">
            <w:pPr>
              <w:spacing w:before="0"/>
              <w:jc w:val="center"/>
              <w:rPr>
                <w:sz w:val="24"/>
                <w:szCs w:val="24"/>
              </w:rPr>
            </w:pPr>
            <w:r w:rsidRPr="006948C6">
              <w:rPr>
                <w:sz w:val="24"/>
                <w:szCs w:val="24"/>
              </w:rPr>
              <w:t>Перечень основных данных</w:t>
            </w:r>
          </w:p>
          <w:p w:rsidR="006948C6" w:rsidRPr="006948C6" w:rsidRDefault="006948C6" w:rsidP="006948C6">
            <w:pPr>
              <w:spacing w:before="0"/>
              <w:jc w:val="center"/>
              <w:rPr>
                <w:sz w:val="24"/>
                <w:szCs w:val="24"/>
              </w:rPr>
            </w:pPr>
            <w:r w:rsidRPr="006948C6">
              <w:rPr>
                <w:sz w:val="24"/>
                <w:szCs w:val="24"/>
              </w:rPr>
              <w:t>и требований</w:t>
            </w:r>
          </w:p>
        </w:tc>
        <w:tc>
          <w:tcPr>
            <w:tcW w:w="7342" w:type="dxa"/>
            <w:vAlign w:val="center"/>
          </w:tcPr>
          <w:p w:rsidR="006948C6" w:rsidRPr="006948C6" w:rsidRDefault="006948C6" w:rsidP="000F176B">
            <w:pPr>
              <w:jc w:val="center"/>
              <w:rPr>
                <w:sz w:val="24"/>
                <w:szCs w:val="24"/>
              </w:rPr>
            </w:pPr>
            <w:r w:rsidRPr="006948C6">
              <w:rPr>
                <w:sz w:val="24"/>
                <w:szCs w:val="24"/>
              </w:rPr>
              <w:t>Содержание основных данных и требований</w:t>
            </w:r>
          </w:p>
        </w:tc>
      </w:tr>
      <w:tr w:rsidR="006948C6" w:rsidRPr="006948C6" w:rsidTr="006948C6">
        <w:trPr>
          <w:trHeight w:val="70"/>
        </w:trPr>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1</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Заказчик</w:t>
            </w:r>
          </w:p>
        </w:tc>
        <w:tc>
          <w:tcPr>
            <w:tcW w:w="7342" w:type="dxa"/>
          </w:tcPr>
          <w:p w:rsidR="006948C6" w:rsidRPr="006948C6" w:rsidRDefault="006948C6" w:rsidP="000F176B">
            <w:pPr>
              <w:rPr>
                <w:sz w:val="24"/>
                <w:szCs w:val="24"/>
              </w:rPr>
            </w:pPr>
            <w:r w:rsidRPr="006948C6">
              <w:rPr>
                <w:sz w:val="24"/>
                <w:szCs w:val="24"/>
              </w:rPr>
              <w:t>Автономная некоммерческая дошкольная образовательная организация «Алмазик», Республика Саха (Якутия), г. Мирный, ул. Ленина, 14 «А».</w:t>
            </w:r>
          </w:p>
          <w:p w:rsidR="006948C6" w:rsidRPr="006948C6" w:rsidRDefault="006948C6" w:rsidP="000F176B">
            <w:pPr>
              <w:rPr>
                <w:sz w:val="24"/>
                <w:szCs w:val="24"/>
              </w:rPr>
            </w:pPr>
          </w:p>
        </w:tc>
      </w:tr>
      <w:tr w:rsidR="006948C6" w:rsidRPr="006948C6" w:rsidTr="006948C6">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2</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Место выполнения работ</w:t>
            </w:r>
          </w:p>
        </w:tc>
        <w:tc>
          <w:tcPr>
            <w:tcW w:w="7342" w:type="dxa"/>
          </w:tcPr>
          <w:p w:rsidR="006948C6" w:rsidRPr="006948C6" w:rsidRDefault="006948C6" w:rsidP="006948C6">
            <w:pPr>
              <w:pStyle w:val="ae"/>
              <w:numPr>
                <w:ilvl w:val="0"/>
                <w:numId w:val="34"/>
              </w:numPr>
              <w:spacing w:before="0"/>
              <w:ind w:left="0" w:firstLine="284"/>
              <w:contextualSpacing/>
              <w:rPr>
                <w:sz w:val="24"/>
                <w:szCs w:val="24"/>
              </w:rPr>
            </w:pPr>
            <w:r w:rsidRPr="006948C6">
              <w:rPr>
                <w:sz w:val="24"/>
                <w:szCs w:val="24"/>
              </w:rPr>
              <w:t>Детский сад № 13 «Карлсон», РС (Якутия), г. Мирный, ул. Тихонова, 9.  Здание 3-х этажное; 2СО; имеет размеры в плане (м) основное строение 66,70 х 18,70; площадь здания (кв.м.) 1343,1; объем (куб.м) 12 011,0.</w:t>
            </w:r>
          </w:p>
          <w:p w:rsidR="006948C6" w:rsidRPr="006948C6" w:rsidRDefault="006948C6" w:rsidP="006948C6">
            <w:pPr>
              <w:pStyle w:val="ae"/>
              <w:numPr>
                <w:ilvl w:val="0"/>
                <w:numId w:val="34"/>
              </w:numPr>
              <w:spacing w:before="0"/>
              <w:ind w:left="0" w:firstLine="317"/>
              <w:contextualSpacing/>
              <w:rPr>
                <w:sz w:val="24"/>
                <w:szCs w:val="24"/>
              </w:rPr>
            </w:pPr>
            <w:r w:rsidRPr="006948C6">
              <w:rPr>
                <w:sz w:val="24"/>
                <w:szCs w:val="24"/>
              </w:rPr>
              <w:t xml:space="preserve">Детский сад № 2 «Сардаана», РС (Якутия), г. Мирный, ул. Московская, 6 «А».  Здание 2-х этажное, 2СО; имеет размеры в плане (м): основное строение – (37, 15х12,85)+( 17,50х6,90)+(37,30+12,85); площадь здания (кв.м) - 1264,0; объем (куб.м) – 7 143,6.  </w:t>
            </w:r>
          </w:p>
        </w:tc>
      </w:tr>
      <w:tr w:rsidR="006948C6" w:rsidRPr="006948C6" w:rsidTr="006948C6">
        <w:tc>
          <w:tcPr>
            <w:tcW w:w="675" w:type="dxa"/>
          </w:tcPr>
          <w:p w:rsidR="006948C6" w:rsidRPr="006948C6" w:rsidRDefault="006948C6" w:rsidP="000F176B">
            <w:pPr>
              <w:jc w:val="center"/>
              <w:rPr>
                <w:sz w:val="24"/>
                <w:szCs w:val="24"/>
              </w:rPr>
            </w:pPr>
            <w:r w:rsidRPr="006948C6">
              <w:rPr>
                <w:sz w:val="24"/>
                <w:szCs w:val="24"/>
              </w:rPr>
              <w:t>3</w:t>
            </w:r>
          </w:p>
        </w:tc>
        <w:tc>
          <w:tcPr>
            <w:tcW w:w="2048" w:type="dxa"/>
          </w:tcPr>
          <w:p w:rsidR="006948C6" w:rsidRPr="006948C6" w:rsidRDefault="006948C6" w:rsidP="000F176B">
            <w:pPr>
              <w:jc w:val="center"/>
              <w:rPr>
                <w:sz w:val="24"/>
                <w:szCs w:val="24"/>
              </w:rPr>
            </w:pPr>
            <w:r w:rsidRPr="006948C6">
              <w:rPr>
                <w:sz w:val="24"/>
                <w:szCs w:val="24"/>
              </w:rPr>
              <w:t>Сроки начала и окончания работ</w:t>
            </w:r>
          </w:p>
        </w:tc>
        <w:tc>
          <w:tcPr>
            <w:tcW w:w="7342" w:type="dxa"/>
          </w:tcPr>
          <w:p w:rsidR="006948C6" w:rsidRPr="006948C6" w:rsidRDefault="006948C6" w:rsidP="00D06812">
            <w:pPr>
              <w:ind w:left="175"/>
              <w:rPr>
                <w:sz w:val="24"/>
                <w:szCs w:val="24"/>
              </w:rPr>
            </w:pPr>
            <w:r w:rsidRPr="006948C6">
              <w:rPr>
                <w:sz w:val="24"/>
                <w:szCs w:val="24"/>
              </w:rPr>
              <w:t>В срок до - 01.1</w:t>
            </w:r>
            <w:r w:rsidR="00D06812">
              <w:rPr>
                <w:sz w:val="24"/>
                <w:szCs w:val="24"/>
              </w:rPr>
              <w:t>2</w:t>
            </w:r>
            <w:r w:rsidRPr="006948C6">
              <w:rPr>
                <w:sz w:val="24"/>
                <w:szCs w:val="24"/>
              </w:rPr>
              <w:t>.2022 года.</w:t>
            </w:r>
          </w:p>
        </w:tc>
      </w:tr>
      <w:tr w:rsidR="006948C6" w:rsidRPr="006948C6" w:rsidTr="006948C6">
        <w:tc>
          <w:tcPr>
            <w:tcW w:w="675" w:type="dxa"/>
          </w:tcPr>
          <w:p w:rsidR="006948C6" w:rsidRPr="006948C6" w:rsidRDefault="006948C6" w:rsidP="000F176B">
            <w:pPr>
              <w:jc w:val="center"/>
              <w:rPr>
                <w:sz w:val="24"/>
                <w:szCs w:val="24"/>
              </w:rPr>
            </w:pPr>
            <w:r w:rsidRPr="006948C6">
              <w:rPr>
                <w:sz w:val="24"/>
                <w:szCs w:val="24"/>
              </w:rPr>
              <w:t>4</w:t>
            </w:r>
          </w:p>
        </w:tc>
        <w:tc>
          <w:tcPr>
            <w:tcW w:w="9390" w:type="dxa"/>
            <w:gridSpan w:val="2"/>
          </w:tcPr>
          <w:p w:rsidR="006948C6" w:rsidRPr="006948C6" w:rsidRDefault="006948C6" w:rsidP="000F176B">
            <w:pPr>
              <w:ind w:left="459"/>
              <w:rPr>
                <w:b/>
                <w:sz w:val="24"/>
                <w:szCs w:val="24"/>
              </w:rPr>
            </w:pPr>
            <w:r w:rsidRPr="006948C6">
              <w:rPr>
                <w:b/>
                <w:sz w:val="24"/>
                <w:szCs w:val="24"/>
              </w:rPr>
              <w:t>Разработка проектной (рабочей) документации</w:t>
            </w:r>
          </w:p>
        </w:tc>
      </w:tr>
      <w:tr w:rsidR="006948C6" w:rsidRPr="006948C6" w:rsidTr="006948C6">
        <w:trPr>
          <w:trHeight w:val="2824"/>
        </w:trPr>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4.1.</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Содержание и объемы работ</w:t>
            </w:r>
          </w:p>
        </w:tc>
        <w:tc>
          <w:tcPr>
            <w:tcW w:w="7342" w:type="dxa"/>
          </w:tcPr>
          <w:p w:rsidR="006948C6" w:rsidRPr="006948C6" w:rsidRDefault="006948C6" w:rsidP="006948C6">
            <w:pPr>
              <w:pStyle w:val="ae"/>
              <w:numPr>
                <w:ilvl w:val="0"/>
                <w:numId w:val="37"/>
              </w:numPr>
              <w:spacing w:before="0" w:after="200"/>
              <w:ind w:left="0" w:firstLine="34"/>
              <w:contextualSpacing/>
              <w:rPr>
                <w:sz w:val="24"/>
                <w:szCs w:val="24"/>
              </w:rPr>
            </w:pPr>
            <w:r w:rsidRPr="006948C6">
              <w:rPr>
                <w:sz w:val="24"/>
                <w:szCs w:val="24"/>
              </w:rPr>
              <w:t>Провести предпроектное обследование объекта, для выполнения архитектурных чертежей, определение состава существующего оборудования (СПС, СОУЭ) подлежащего выводу из эксплуатации и демонтажу;</w:t>
            </w:r>
          </w:p>
          <w:p w:rsidR="006948C6" w:rsidRPr="006948C6" w:rsidRDefault="006948C6" w:rsidP="006948C6">
            <w:pPr>
              <w:pStyle w:val="ae"/>
              <w:numPr>
                <w:ilvl w:val="0"/>
                <w:numId w:val="37"/>
              </w:numPr>
              <w:spacing w:before="0" w:after="200"/>
              <w:ind w:left="34" w:hanging="77"/>
              <w:contextualSpacing/>
              <w:rPr>
                <w:sz w:val="24"/>
                <w:szCs w:val="24"/>
              </w:rPr>
            </w:pPr>
            <w:r w:rsidRPr="006948C6">
              <w:rPr>
                <w:sz w:val="24"/>
                <w:szCs w:val="24"/>
              </w:rPr>
              <w:t>Разработать проектную (рабочую) документацию по монтажу системы пожарной сигнализации, системы оповещения и управления эвакуацией людей при пожаре, с выводом сигнала о возникновении пожара на пульт подразделения пожарной охраны без участия работников объекта и (или) транслирующей этот сигнал организации;</w:t>
            </w:r>
          </w:p>
          <w:p w:rsidR="006948C6" w:rsidRPr="006948C6" w:rsidRDefault="006948C6" w:rsidP="006948C6">
            <w:pPr>
              <w:pStyle w:val="ae"/>
              <w:numPr>
                <w:ilvl w:val="0"/>
                <w:numId w:val="37"/>
              </w:numPr>
              <w:spacing w:before="0" w:after="200"/>
              <w:ind w:left="34" w:hanging="77"/>
              <w:contextualSpacing/>
              <w:rPr>
                <w:sz w:val="24"/>
                <w:szCs w:val="24"/>
              </w:rPr>
            </w:pPr>
            <w:r w:rsidRPr="006948C6">
              <w:rPr>
                <w:sz w:val="24"/>
                <w:szCs w:val="24"/>
              </w:rPr>
              <w:t>До проведения работ по монтажу согласовать проектную (рабочую) документацию с ЗАКАЗЧИКОМ.</w:t>
            </w:r>
          </w:p>
        </w:tc>
      </w:tr>
      <w:tr w:rsidR="006948C6" w:rsidRPr="006948C6" w:rsidTr="006948C6">
        <w:trPr>
          <w:trHeight w:val="563"/>
        </w:trPr>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4.2.</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Обязательные условия</w:t>
            </w:r>
          </w:p>
        </w:tc>
        <w:tc>
          <w:tcPr>
            <w:tcW w:w="7342" w:type="dxa"/>
          </w:tcPr>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Наличие у организации, выполняющей услугу по проектированию, свидетельства о допуске к проектировочным работам (СРО);</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 xml:space="preserve">В случае отсутствия у организации свидетельства о допуске к проектировочным работам (СРО), осуществление выполнение работ по проектированию лицом, аттестованным в соответствии с Постановлением Правительства РФ № 2106 от 30.11.2021 «О порядке аттестации физических лиц на право проектирования </w:t>
            </w:r>
            <w:r w:rsidRPr="006948C6">
              <w:rPr>
                <w:sz w:val="24"/>
                <w:szCs w:val="24"/>
              </w:rPr>
              <w:lastRenderedPageBreak/>
              <w:t xml:space="preserve">средств обеспечения пожарной безопасности зданий и сооружений, которые введены в эксплуатацию»; </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При проектировании системы пожарной сигнализации и системы оповещения и эвакуацией людей при пожаре следует руководствоваться: ст. 54, 83, 84, 103 Федерального закона от 22 июля 2008 г. № 123- ФЗ «Технический регламент о требованиях пожарной безопасности; ст. 24 Федерального закона от 21.12.1994 № 69 – ФЗ «О пожарной безопасности»; СП 484.1311500.2020 «Системы пожарной сигнализации и автоматизация систем противопожарной защиты. Нормы и правила проектирования»; СП 3.13130 «Системы противопожарной защиты. Система оповещения и управления эвакуацией людей при пожаре. Требования пожарной безопасности»; СП 6.13130 «Системы противопожарной защиты. Электрооборудование. Требования пожарной безопасности»; СП 7.13130 Отопление, вентиляция и кондиционирование. Требование пожарной безопасности»; ГОСТ Р 59638 – 2021. «Национальный стандарт РФ. Системы пожарной сигнализации. Руководство по проектированию, монтажу, техническому обслуживанию и ремонту. Методы испытаний на работоспособность»; ГОСТ Р 59639- 2021 «Национальный стандарт РФ. Системы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 ГОСТ Р 59638 – 2021 Национальный стандарт РФ. Системы пожарной сигнализации. Руководство по проектированию и ремонту. Методы испытаний на работоспособность»; ГОСТ Р 57839 – 2017 «Национальный стандарт РФ. Производственные услуги. Системы безопасности технические. Задание на проектирование. Общие требования».</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Проектируемое оборудование и материалы должны быть сертифицированы и иметь сертификаты, согласно Единому перечню продукции, подлежащей обязательной сертификации, утв. Проставлением Правительства РФ от 01.12.2009 № 982 и Федеральному закону от 22.07.2008 № 123 – ФЗ «Технический регламент о требованиях пожарной безопасности»;</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Систему пожарной сигнализации построить на базе оборудования НВП «Болид»;</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Проектную (рабочую) документацию оформить в соответствии с ГОСТ Р 21.101. - 2020 «Система проектной документации для строительства. Основные требования к проектной и рабочей документации»;</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Проектируемое оборудование должно отвечать требованиям по электробезопасности по ГОСТ 12.1.019 – 2017;</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Система пожарной сигнализации должна обеспечивать: своевременное обнаружение пожара; достоверное обнаружение пожара; сбор, обработка и предоставление информации дежурному персоналу; взаимодействие с аварийным и антипаническим освещением, с системой доступа и инженерными системами объекта;</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 xml:space="preserve">Размещение приборов, функциональных модулей и ИБЭ в помещении пожарного поста (пост охраны) следует предусматривать в местах, позволяющих осуществлять наблюдение </w:t>
            </w:r>
            <w:r w:rsidRPr="006948C6">
              <w:rPr>
                <w:sz w:val="24"/>
                <w:szCs w:val="24"/>
              </w:rPr>
              <w:lastRenderedPageBreak/>
              <w:t>и управление ими, а также техническое обслуживание;</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Система пожарной сигнализации должна обеспечивать подачу светового и звукового сигналов о возникновении пожара на выносное приемно – контрольное устройство подразделения пожарной охраны без участия работников объекта и (или)транслирующей этот сигнал организации;</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Проектными решениями предусмотреть защиту от ложных срабатываний;</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Предусмотреть установку ручных пожарных извещателей (далее – ИПР) на путях эвакуации, у выходов из помещений групповых ячеек, залов. ИПР не должны устанавливаться на лестничных клетках, за исключением пп 1, п. 6.6.27 СП 484.1311500. 2020г.;</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В качестве резервного источника питания применить блоки бесперебойного питания, укомплектованные аккумуляторными батареями, обеспечивающими работу системы при пропадании основного напряжения в течение 1 часа в режиме тревоги и 24 часов в дежурном режиме;</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Оповещение и управление эвакуацией людей при пожаре должна включаться автоматически от командного импульса, формируемого автоматической пожарной сигнализации и осуществляться: подачей речевых оповещений во все помещения с постоянным или временным пребыванием людей, включением световых оповещателей «Выход»;</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Кабели, провода СОУЭ и способы их прокладки должны обеспечивать работоспособность соединительных линий в условиях пожара в течение времени, необходимого для полной эвакуации людей в безопасную зону. Соединительные линии в СОУЭ с речевым оповещением должны быть обеспечены системой автоматического контроля их работоспособности.</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Речевые оповещатели должны быть расположены таким образом, чтобы в любой точке здания, обеспечивалась разборчивость передаваемой речевой информации, с учетом защищаемых помещений и возраста эвакуируемых людей;</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Речевые устройства оповещения людей о пожаре должны быть оборудованы источниками бесперебойного электропитания, не должны иметь разъемных устройств, возможности регулировки уровня громкости;</w:t>
            </w:r>
          </w:p>
          <w:p w:rsidR="006948C6" w:rsidRPr="006948C6" w:rsidRDefault="006948C6" w:rsidP="006948C6">
            <w:pPr>
              <w:pStyle w:val="ae"/>
              <w:numPr>
                <w:ilvl w:val="0"/>
                <w:numId w:val="38"/>
              </w:numPr>
              <w:spacing w:before="0" w:after="200"/>
              <w:ind w:left="34" w:hanging="34"/>
              <w:contextualSpacing/>
              <w:rPr>
                <w:sz w:val="24"/>
                <w:szCs w:val="24"/>
              </w:rPr>
            </w:pPr>
            <w:r w:rsidRPr="006948C6">
              <w:rPr>
                <w:sz w:val="24"/>
                <w:szCs w:val="24"/>
              </w:rPr>
              <w:t xml:space="preserve">Световые оповещатели «Выход» необходимо устанавливать в помещениях групповых ячеек, музыкальных и физкультурных залах, над эвакуационными выходами с этажей здания, непосредственно наружу или ведущими в безопасную зону. </w:t>
            </w:r>
          </w:p>
        </w:tc>
      </w:tr>
      <w:tr w:rsidR="006948C6" w:rsidRPr="006948C6" w:rsidTr="006948C6">
        <w:trPr>
          <w:trHeight w:val="3480"/>
        </w:trPr>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4.3.</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Требования к составу проектной (рабочей) документации</w:t>
            </w:r>
          </w:p>
        </w:tc>
        <w:tc>
          <w:tcPr>
            <w:tcW w:w="7342" w:type="dxa"/>
          </w:tcPr>
          <w:p w:rsidR="006948C6" w:rsidRPr="006948C6" w:rsidRDefault="006948C6" w:rsidP="000F176B">
            <w:pPr>
              <w:rPr>
                <w:sz w:val="24"/>
                <w:szCs w:val="24"/>
              </w:rPr>
            </w:pPr>
            <w:r w:rsidRPr="006948C6">
              <w:rPr>
                <w:sz w:val="24"/>
                <w:szCs w:val="24"/>
              </w:rPr>
              <w:t>1) Проектная (рабочая) документация должна содержать</w:t>
            </w:r>
          </w:p>
          <w:p w:rsidR="006948C6" w:rsidRPr="006948C6" w:rsidRDefault="006948C6" w:rsidP="006948C6">
            <w:pPr>
              <w:pStyle w:val="ae"/>
              <w:numPr>
                <w:ilvl w:val="0"/>
                <w:numId w:val="39"/>
              </w:numPr>
              <w:spacing w:before="0"/>
              <w:contextualSpacing/>
              <w:rPr>
                <w:sz w:val="24"/>
                <w:szCs w:val="24"/>
              </w:rPr>
            </w:pPr>
            <w:r w:rsidRPr="006948C6">
              <w:rPr>
                <w:sz w:val="24"/>
                <w:szCs w:val="24"/>
              </w:rPr>
              <w:t>Общие данные;</w:t>
            </w:r>
          </w:p>
          <w:p w:rsidR="006948C6" w:rsidRPr="006948C6" w:rsidRDefault="006948C6" w:rsidP="006948C6">
            <w:pPr>
              <w:pStyle w:val="ae"/>
              <w:numPr>
                <w:ilvl w:val="0"/>
                <w:numId w:val="39"/>
              </w:numPr>
              <w:spacing w:before="0"/>
              <w:contextualSpacing/>
              <w:rPr>
                <w:sz w:val="24"/>
                <w:szCs w:val="24"/>
              </w:rPr>
            </w:pPr>
            <w:r w:rsidRPr="006948C6">
              <w:rPr>
                <w:sz w:val="24"/>
                <w:szCs w:val="24"/>
              </w:rPr>
              <w:t>Структурную и принципиальные схемы;</w:t>
            </w:r>
          </w:p>
          <w:p w:rsidR="006948C6" w:rsidRPr="006948C6" w:rsidRDefault="006948C6" w:rsidP="006948C6">
            <w:pPr>
              <w:pStyle w:val="ae"/>
              <w:numPr>
                <w:ilvl w:val="0"/>
                <w:numId w:val="39"/>
              </w:numPr>
              <w:spacing w:before="0"/>
              <w:contextualSpacing/>
              <w:rPr>
                <w:sz w:val="24"/>
                <w:szCs w:val="24"/>
              </w:rPr>
            </w:pPr>
            <w:r w:rsidRPr="006948C6">
              <w:rPr>
                <w:sz w:val="24"/>
                <w:szCs w:val="24"/>
              </w:rPr>
              <w:t>Планы с расположением оборудования, трассами прокладки кабелей и описанием метода прокладки;</w:t>
            </w:r>
          </w:p>
          <w:p w:rsidR="006948C6" w:rsidRPr="006948C6" w:rsidRDefault="006948C6" w:rsidP="006948C6">
            <w:pPr>
              <w:pStyle w:val="ae"/>
              <w:numPr>
                <w:ilvl w:val="0"/>
                <w:numId w:val="39"/>
              </w:numPr>
              <w:spacing w:before="0"/>
              <w:contextualSpacing/>
              <w:rPr>
                <w:sz w:val="24"/>
                <w:szCs w:val="24"/>
              </w:rPr>
            </w:pPr>
            <w:r w:rsidRPr="006948C6">
              <w:rPr>
                <w:sz w:val="24"/>
                <w:szCs w:val="24"/>
              </w:rPr>
              <w:t>Кабельный журнал;</w:t>
            </w:r>
          </w:p>
          <w:p w:rsidR="006948C6" w:rsidRPr="006948C6" w:rsidRDefault="006948C6" w:rsidP="006948C6">
            <w:pPr>
              <w:pStyle w:val="ae"/>
              <w:numPr>
                <w:ilvl w:val="0"/>
                <w:numId w:val="39"/>
              </w:numPr>
              <w:spacing w:before="0"/>
              <w:contextualSpacing/>
              <w:rPr>
                <w:sz w:val="24"/>
                <w:szCs w:val="24"/>
              </w:rPr>
            </w:pPr>
            <w:r w:rsidRPr="006948C6">
              <w:rPr>
                <w:sz w:val="24"/>
                <w:szCs w:val="24"/>
              </w:rPr>
              <w:t>Расчет энергопотребления приборов;</w:t>
            </w:r>
          </w:p>
          <w:p w:rsidR="006948C6" w:rsidRPr="006948C6" w:rsidRDefault="006948C6" w:rsidP="006948C6">
            <w:pPr>
              <w:pStyle w:val="ae"/>
              <w:numPr>
                <w:ilvl w:val="0"/>
                <w:numId w:val="39"/>
              </w:numPr>
              <w:spacing w:before="0"/>
              <w:contextualSpacing/>
              <w:rPr>
                <w:sz w:val="24"/>
                <w:szCs w:val="24"/>
              </w:rPr>
            </w:pPr>
            <w:r w:rsidRPr="006948C6">
              <w:rPr>
                <w:sz w:val="24"/>
                <w:szCs w:val="24"/>
              </w:rPr>
              <w:t>Спецификация с подробными характеристиками оборудования и указанием производителя.</w:t>
            </w:r>
          </w:p>
          <w:p w:rsidR="006948C6" w:rsidRPr="006948C6" w:rsidRDefault="006948C6" w:rsidP="000F176B">
            <w:pPr>
              <w:rPr>
                <w:sz w:val="24"/>
                <w:szCs w:val="24"/>
              </w:rPr>
            </w:pPr>
            <w:r w:rsidRPr="006948C6">
              <w:rPr>
                <w:sz w:val="24"/>
                <w:szCs w:val="24"/>
              </w:rPr>
              <w:t xml:space="preserve">2) Исполнитель передает Заказчику: проектную (рабочую) документацию на бумажном носителе в 2-х экземплярах в переплетном виде. Кроме того, один экземпляр в электронном виде на </w:t>
            </w:r>
            <w:r w:rsidRPr="006948C6">
              <w:rPr>
                <w:sz w:val="24"/>
                <w:szCs w:val="24"/>
                <w:lang w:val="en-US"/>
              </w:rPr>
              <w:t>CD</w:t>
            </w:r>
            <w:r w:rsidRPr="006948C6">
              <w:rPr>
                <w:sz w:val="24"/>
                <w:szCs w:val="24"/>
              </w:rPr>
              <w:t xml:space="preserve"> в форматах *.</w:t>
            </w:r>
            <w:r w:rsidRPr="006948C6">
              <w:rPr>
                <w:sz w:val="24"/>
                <w:szCs w:val="24"/>
                <w:lang w:val="en-US"/>
              </w:rPr>
              <w:t>pdf</w:t>
            </w:r>
            <w:r w:rsidRPr="006948C6">
              <w:rPr>
                <w:sz w:val="24"/>
                <w:szCs w:val="24"/>
              </w:rPr>
              <w:t>, *.</w:t>
            </w:r>
            <w:r w:rsidRPr="006948C6">
              <w:rPr>
                <w:sz w:val="24"/>
                <w:szCs w:val="24"/>
                <w:lang w:val="en-US"/>
              </w:rPr>
              <w:t>tif</w:t>
            </w:r>
            <w:r w:rsidRPr="006948C6">
              <w:rPr>
                <w:sz w:val="24"/>
                <w:szCs w:val="24"/>
              </w:rPr>
              <w:t>, *.</w:t>
            </w:r>
            <w:r w:rsidRPr="006948C6">
              <w:rPr>
                <w:sz w:val="24"/>
                <w:szCs w:val="24"/>
                <w:lang w:val="en-US"/>
              </w:rPr>
              <w:t>jpg</w:t>
            </w:r>
            <w:r w:rsidRPr="006948C6">
              <w:rPr>
                <w:sz w:val="24"/>
                <w:szCs w:val="24"/>
              </w:rPr>
              <w:t>.</w:t>
            </w:r>
          </w:p>
        </w:tc>
      </w:tr>
      <w:tr w:rsidR="006948C6" w:rsidRPr="006948C6" w:rsidTr="006948C6">
        <w:trPr>
          <w:trHeight w:val="695"/>
        </w:trPr>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4.4.</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Гарантии качества работ</w:t>
            </w:r>
          </w:p>
        </w:tc>
        <w:tc>
          <w:tcPr>
            <w:tcW w:w="7342" w:type="dxa"/>
          </w:tcPr>
          <w:p w:rsidR="006948C6" w:rsidRPr="006948C6" w:rsidRDefault="006948C6" w:rsidP="000F176B">
            <w:pPr>
              <w:rPr>
                <w:sz w:val="24"/>
                <w:szCs w:val="24"/>
              </w:rPr>
            </w:pPr>
            <w:r w:rsidRPr="006948C6">
              <w:rPr>
                <w:sz w:val="24"/>
                <w:szCs w:val="24"/>
              </w:rPr>
              <w:t>1) Исполнитель несет ответственность за ненадлежащее составление технической документации, включая недостатки, обнаруженные в процессе эксплуатации.</w:t>
            </w:r>
          </w:p>
          <w:p w:rsidR="006948C6" w:rsidRPr="006948C6" w:rsidRDefault="006948C6" w:rsidP="000F176B">
            <w:pPr>
              <w:rPr>
                <w:sz w:val="24"/>
                <w:szCs w:val="24"/>
              </w:rPr>
            </w:pPr>
            <w:r w:rsidRPr="006948C6">
              <w:rPr>
                <w:sz w:val="24"/>
                <w:szCs w:val="24"/>
              </w:rPr>
              <w:t>8.2. При обнаружении недостатков в документации Исполнитель по требованию Заказчика обязан безвозмездно переделать техническую документацию.</w:t>
            </w:r>
          </w:p>
        </w:tc>
      </w:tr>
      <w:tr w:rsidR="006948C6" w:rsidRPr="006948C6" w:rsidTr="006948C6">
        <w:trPr>
          <w:trHeight w:val="220"/>
        </w:trPr>
        <w:tc>
          <w:tcPr>
            <w:tcW w:w="675" w:type="dxa"/>
          </w:tcPr>
          <w:p w:rsidR="006948C6" w:rsidRPr="006948C6" w:rsidRDefault="006948C6" w:rsidP="000F176B">
            <w:pPr>
              <w:jc w:val="center"/>
              <w:rPr>
                <w:sz w:val="24"/>
                <w:szCs w:val="24"/>
              </w:rPr>
            </w:pPr>
            <w:r w:rsidRPr="006948C6">
              <w:rPr>
                <w:sz w:val="24"/>
                <w:szCs w:val="24"/>
              </w:rPr>
              <w:t>5</w:t>
            </w:r>
          </w:p>
        </w:tc>
        <w:tc>
          <w:tcPr>
            <w:tcW w:w="9390" w:type="dxa"/>
            <w:gridSpan w:val="2"/>
          </w:tcPr>
          <w:p w:rsidR="006948C6" w:rsidRPr="006948C6" w:rsidRDefault="006948C6" w:rsidP="000F176B">
            <w:pPr>
              <w:rPr>
                <w:b/>
                <w:sz w:val="24"/>
                <w:szCs w:val="24"/>
              </w:rPr>
            </w:pPr>
            <w:r w:rsidRPr="006948C6">
              <w:rPr>
                <w:b/>
                <w:sz w:val="24"/>
                <w:szCs w:val="24"/>
              </w:rPr>
              <w:t xml:space="preserve">Выполнение монтажных и пусконаладочных работ. Демонтаж существующего оборудования </w:t>
            </w:r>
          </w:p>
        </w:tc>
      </w:tr>
      <w:tr w:rsidR="006948C6" w:rsidRPr="006948C6" w:rsidTr="006948C6">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5.1.</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Требования к организации выполнения работ</w:t>
            </w:r>
          </w:p>
        </w:tc>
        <w:tc>
          <w:tcPr>
            <w:tcW w:w="7342" w:type="dxa"/>
          </w:tcPr>
          <w:p w:rsidR="006948C6" w:rsidRPr="006948C6" w:rsidRDefault="006948C6" w:rsidP="006948C6">
            <w:pPr>
              <w:pStyle w:val="ae"/>
              <w:numPr>
                <w:ilvl w:val="0"/>
                <w:numId w:val="32"/>
              </w:numPr>
              <w:spacing w:before="0"/>
              <w:ind w:left="34" w:firstLine="0"/>
              <w:contextualSpacing/>
              <w:rPr>
                <w:sz w:val="24"/>
                <w:szCs w:val="24"/>
              </w:rPr>
            </w:pPr>
            <w:r w:rsidRPr="006948C6">
              <w:rPr>
                <w:sz w:val="24"/>
                <w:szCs w:val="24"/>
              </w:rPr>
              <w:t>Организация, выполняющая услугу, должна иметь действующую лицензию МЧС РФ на осуществление «Деятельности по монтажу, техническому обслуживанию и ремонту средств обеспечения пожарной безопасности зданий и сооружений», включая пункты: монтаж, ТО и ремонт систем пожарной и охранно- пожарной сигнализации и их элементов, включая диспетчеризацию и проведение пусконаладочных работ; монтаж, ТО и ремонт систем оповещения и эвакуации при пожаре и их элементов, включая диспетчеризацию и проведение пусконаладочных работ;</w:t>
            </w:r>
          </w:p>
          <w:p w:rsidR="006948C6" w:rsidRPr="006948C6" w:rsidRDefault="006948C6" w:rsidP="000F176B">
            <w:pPr>
              <w:spacing w:before="240"/>
              <w:rPr>
                <w:sz w:val="24"/>
                <w:szCs w:val="24"/>
              </w:rPr>
            </w:pPr>
            <w:r w:rsidRPr="006948C6">
              <w:rPr>
                <w:sz w:val="24"/>
                <w:szCs w:val="24"/>
              </w:rPr>
              <w:t>2) Наличие в штате или по договорам гражданско – правового характера не менее 3 работников имеющих высшее или среднее профессиональное образование в области лицензируемой деятельности, либо прошедших обучение по специальности электромонтер охранно – пожарной сигнализации (с учетом прохождения повышения квалификации не реже 1 раза в 5 лет), с минимальным стажем работы у работников не менее 3 лет;</w:t>
            </w:r>
          </w:p>
          <w:p w:rsidR="006948C6" w:rsidRPr="006948C6" w:rsidRDefault="006948C6" w:rsidP="000F176B">
            <w:pPr>
              <w:spacing w:before="240"/>
              <w:rPr>
                <w:sz w:val="24"/>
                <w:szCs w:val="24"/>
              </w:rPr>
            </w:pPr>
            <w:r w:rsidRPr="006948C6">
              <w:rPr>
                <w:sz w:val="24"/>
                <w:szCs w:val="24"/>
              </w:rPr>
              <w:t>3) Наличие в штате или по договорам гражданско – правового характера не менее 1 специалиста компетентности эксперта – аудитора для проведения работ по подтверждению соответствия работоспособности систем и элементов противопожарной защиты.</w:t>
            </w:r>
          </w:p>
        </w:tc>
      </w:tr>
      <w:tr w:rsidR="006948C6" w:rsidRPr="006948C6" w:rsidTr="006948C6">
        <w:tc>
          <w:tcPr>
            <w:tcW w:w="675"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5.2.</w:t>
            </w:r>
          </w:p>
        </w:tc>
        <w:tc>
          <w:tcPr>
            <w:tcW w:w="2048" w:type="dxa"/>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Состав работ</w:t>
            </w:r>
          </w:p>
        </w:tc>
        <w:tc>
          <w:tcPr>
            <w:tcW w:w="7342" w:type="dxa"/>
          </w:tcPr>
          <w:p w:rsidR="006948C6" w:rsidRPr="006948C6" w:rsidRDefault="006948C6" w:rsidP="000F176B">
            <w:pPr>
              <w:rPr>
                <w:sz w:val="24"/>
                <w:szCs w:val="24"/>
              </w:rPr>
            </w:pPr>
            <w:r w:rsidRPr="006948C6">
              <w:rPr>
                <w:sz w:val="24"/>
                <w:szCs w:val="24"/>
              </w:rPr>
              <w:t>1) Принятие и изучение проектной (рабочей) документации. При приеме проектной (рабочей документации) проверить её комплектность, наличие подписи «К производству работ» ответственного представителя Заказчика с указанием даты, заверенной печатью;</w:t>
            </w:r>
          </w:p>
          <w:p w:rsidR="006948C6" w:rsidRPr="006948C6" w:rsidRDefault="006948C6" w:rsidP="000F176B">
            <w:pPr>
              <w:rPr>
                <w:sz w:val="24"/>
                <w:szCs w:val="24"/>
              </w:rPr>
            </w:pPr>
            <w:r w:rsidRPr="006948C6">
              <w:rPr>
                <w:sz w:val="24"/>
                <w:szCs w:val="24"/>
              </w:rPr>
              <w:lastRenderedPageBreak/>
              <w:t>2) Поставка технических средств и материалов, подлежащих монтажу, в количестве и номенклатуре, предусмотренных проектной (рабочей) документацией, аналоги не допускаются. Год изготовления оборудования: не ранее 2021 год. Транспортные расходы на поставку материалов и оборудования должны быть включены в стоимость;</w:t>
            </w:r>
          </w:p>
          <w:p w:rsidR="006948C6" w:rsidRPr="006948C6" w:rsidRDefault="006948C6" w:rsidP="000F176B">
            <w:pPr>
              <w:rPr>
                <w:sz w:val="24"/>
                <w:szCs w:val="24"/>
              </w:rPr>
            </w:pPr>
            <w:r w:rsidRPr="006948C6">
              <w:rPr>
                <w:sz w:val="24"/>
                <w:szCs w:val="24"/>
              </w:rPr>
              <w:t xml:space="preserve">3) При поставке (приемке) технических средств и материалов выполнить их входной контроль включая: проверка соответствия (марок и моделей) и количества поставленных технических средств и материалов рабочей документации; проверка отсутствия видимых дефектов и повреждений; проверка даты изготовления, подлинность копий сертификатов соответствия. 4) Обязательная документация на поставляемое оборудование и материалы: сертификаты соответствия, паспорт оборудования, руководство по эксплуатации на русском языке, гарантийный талон. Вся документация должна быть прошнурована и сшита; </w:t>
            </w:r>
          </w:p>
          <w:p w:rsidR="006948C6" w:rsidRPr="006948C6" w:rsidRDefault="006948C6" w:rsidP="000F176B">
            <w:pPr>
              <w:rPr>
                <w:sz w:val="24"/>
                <w:szCs w:val="24"/>
              </w:rPr>
            </w:pPr>
            <w:r w:rsidRPr="006948C6">
              <w:rPr>
                <w:b/>
                <w:sz w:val="24"/>
                <w:szCs w:val="24"/>
              </w:rPr>
              <w:t xml:space="preserve">5) Выполнение работ по демонтажу </w:t>
            </w:r>
            <w:r w:rsidRPr="006948C6">
              <w:rPr>
                <w:sz w:val="24"/>
                <w:szCs w:val="24"/>
              </w:rPr>
              <w:t xml:space="preserve">существующего оборудования технических средств системы пожарной сигнализации и системы оповещения и управления эвакуацией людей при пожаре, с дальнейшим восстановлением повреждений элементов отделки помещений, включая заделку отверстий и покраску в тон существующего цвета. Восстановление осуществляется за счет Исполнителя. </w:t>
            </w:r>
          </w:p>
          <w:p w:rsidR="006948C6" w:rsidRPr="006948C6" w:rsidRDefault="006948C6" w:rsidP="000F176B">
            <w:pPr>
              <w:rPr>
                <w:sz w:val="24"/>
                <w:szCs w:val="24"/>
              </w:rPr>
            </w:pPr>
            <w:r w:rsidRPr="006948C6">
              <w:rPr>
                <w:sz w:val="24"/>
                <w:szCs w:val="24"/>
              </w:rPr>
              <w:t>6) Выполнение работ по монтажу, включая пусконаладочные работы, систем противопожарной защиты (системы пожарной сигнализации, системы оповещения и управления эвакуацией людей при пожаре), в соответствии с проектной (рабочей) документацией, с учетом требований СП 6.13130 и ГОСТ Р 59638 – 2021. Национальный стандарт РФ. Системы пожарной сигнализации. Руководство по проектированию, монтажу, техническому обслуживанию и ремонту. Методы испытаний на работоспособность»;</w:t>
            </w:r>
          </w:p>
          <w:p w:rsidR="006948C6" w:rsidRPr="006948C6" w:rsidRDefault="006948C6" w:rsidP="000F176B">
            <w:pPr>
              <w:rPr>
                <w:sz w:val="24"/>
                <w:szCs w:val="24"/>
              </w:rPr>
            </w:pPr>
            <w:r w:rsidRPr="006948C6">
              <w:rPr>
                <w:sz w:val="24"/>
                <w:szCs w:val="24"/>
              </w:rPr>
              <w:t>7) При выявлении нарушений нормативных документов по проектированию, задокументировать и довести до сведения Заказчика. Отступления от проектной (рабочей) документации должны быть согласованы с проектировщиком и Заказчиком с внесением изменений в рабочую документацию в соответствии с ГОСТ Р 21.101-2020;</w:t>
            </w:r>
          </w:p>
          <w:p w:rsidR="006948C6" w:rsidRPr="006948C6" w:rsidRDefault="006948C6" w:rsidP="000F176B">
            <w:pPr>
              <w:rPr>
                <w:sz w:val="24"/>
                <w:szCs w:val="24"/>
              </w:rPr>
            </w:pPr>
            <w:r w:rsidRPr="006948C6">
              <w:rPr>
                <w:sz w:val="24"/>
                <w:szCs w:val="24"/>
              </w:rPr>
              <w:t>8) Пусконаладочные работы (далее – ПНР) и конфигурирование необходимо осуществлять в соответствии с требованиями, изложенными в технической документации на технические средства, требованиями рабочей документации;</w:t>
            </w:r>
          </w:p>
          <w:p w:rsidR="006948C6" w:rsidRPr="006948C6" w:rsidRDefault="006948C6" w:rsidP="000F176B">
            <w:pPr>
              <w:rPr>
                <w:sz w:val="24"/>
                <w:szCs w:val="24"/>
              </w:rPr>
            </w:pPr>
            <w:r w:rsidRPr="006948C6">
              <w:rPr>
                <w:sz w:val="24"/>
                <w:szCs w:val="24"/>
              </w:rPr>
              <w:t>9) При ПНР должна быть выполнена настройка и контроль функционирования всех технических средств СПС, отработка алгоритма работы СПС, предусмотренного рабочей документацией и иными инженерными системами при их наличии;</w:t>
            </w:r>
          </w:p>
          <w:p w:rsidR="006948C6" w:rsidRPr="006948C6" w:rsidRDefault="006948C6" w:rsidP="000F176B">
            <w:pPr>
              <w:rPr>
                <w:sz w:val="24"/>
                <w:szCs w:val="24"/>
              </w:rPr>
            </w:pPr>
            <w:r w:rsidRPr="006948C6">
              <w:rPr>
                <w:sz w:val="24"/>
                <w:szCs w:val="24"/>
              </w:rPr>
              <w:t xml:space="preserve">10) По окончании ПНР необходимо провести комплексные испытания на работоспособность СПС комиссией (рабочей </w:t>
            </w:r>
            <w:r w:rsidRPr="006948C6">
              <w:rPr>
                <w:sz w:val="24"/>
                <w:szCs w:val="24"/>
              </w:rPr>
              <w:lastRenderedPageBreak/>
              <w:t>группой);</w:t>
            </w:r>
          </w:p>
          <w:p w:rsidR="006948C6" w:rsidRPr="006948C6" w:rsidRDefault="006948C6" w:rsidP="000F176B">
            <w:pPr>
              <w:rPr>
                <w:sz w:val="24"/>
                <w:szCs w:val="24"/>
              </w:rPr>
            </w:pPr>
            <w:r w:rsidRPr="006948C6">
              <w:rPr>
                <w:sz w:val="24"/>
                <w:szCs w:val="24"/>
              </w:rPr>
              <w:t>11) После окончания комплексных испытаний на работоспособность оформить акт комплексных испытаний на работоспособность СПС согласно приложению В, ГОСТ Р 59638- 2021;</w:t>
            </w:r>
          </w:p>
        </w:tc>
      </w:tr>
      <w:tr w:rsidR="006948C6" w:rsidRPr="006948C6" w:rsidTr="006948C6">
        <w:tc>
          <w:tcPr>
            <w:tcW w:w="675"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5.3</w:t>
            </w:r>
          </w:p>
        </w:tc>
        <w:tc>
          <w:tcPr>
            <w:tcW w:w="2048"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Приемка работ</w:t>
            </w:r>
          </w:p>
        </w:tc>
        <w:tc>
          <w:tcPr>
            <w:tcW w:w="7342"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pStyle w:val="1a"/>
              <w:jc w:val="both"/>
              <w:rPr>
                <w:rStyle w:val="1b"/>
                <w:sz w:val="24"/>
                <w:szCs w:val="24"/>
              </w:rPr>
            </w:pPr>
            <w:r w:rsidRPr="006948C6">
              <w:rPr>
                <w:rStyle w:val="1b"/>
                <w:sz w:val="24"/>
                <w:szCs w:val="24"/>
              </w:rPr>
              <w:t xml:space="preserve">Приёмка </w:t>
            </w:r>
            <w:r w:rsidRPr="006948C6">
              <w:rPr>
                <w:szCs w:val="24"/>
              </w:rPr>
              <w:t xml:space="preserve">работ, </w:t>
            </w:r>
            <w:r w:rsidRPr="006948C6">
              <w:rPr>
                <w:rStyle w:val="1b"/>
                <w:sz w:val="24"/>
                <w:szCs w:val="24"/>
              </w:rPr>
              <w:t>выполненных Исполнителем производится в течение 5 рабочих дней с момента получения Заказчиком письменного извещения от Исполнителя о готовности к сдаче работ.</w:t>
            </w:r>
          </w:p>
          <w:p w:rsidR="006948C6" w:rsidRPr="006948C6" w:rsidRDefault="006948C6" w:rsidP="000F176B">
            <w:pPr>
              <w:rPr>
                <w:rStyle w:val="1b"/>
                <w:sz w:val="24"/>
                <w:szCs w:val="24"/>
              </w:rPr>
            </w:pPr>
            <w:r w:rsidRPr="006948C6">
              <w:rPr>
                <w:rStyle w:val="1b"/>
                <w:sz w:val="24"/>
                <w:szCs w:val="24"/>
              </w:rPr>
              <w:t xml:space="preserve">- Исполнитель представляет Заказчику надлежащим образом оформленный и подписанный со своей стороны акт выполненных работ по форме КС-2, свидетельствующий о выполнении строительно-монтажных работ, справку формы КС-3 в 2 (двух) экземплярах, с приложением требуемой исполнительной документации на выполненные работы в оригинальном виде в 2 (двух) экземплярах. </w:t>
            </w:r>
          </w:p>
          <w:p w:rsidR="006948C6" w:rsidRPr="006948C6" w:rsidRDefault="006948C6" w:rsidP="000F176B">
            <w:pPr>
              <w:rPr>
                <w:sz w:val="24"/>
                <w:szCs w:val="24"/>
              </w:rPr>
            </w:pPr>
            <w:r w:rsidRPr="006948C6">
              <w:rPr>
                <w:rStyle w:val="1b"/>
                <w:sz w:val="24"/>
                <w:szCs w:val="24"/>
              </w:rPr>
              <w:t>- Прошнурованную и сшитую документацию на оборудование: с</w:t>
            </w:r>
            <w:r w:rsidRPr="006948C6">
              <w:rPr>
                <w:sz w:val="24"/>
                <w:szCs w:val="24"/>
              </w:rPr>
              <w:t xml:space="preserve">ертификаты соответствия, паспорта, гарантийные талоны. </w:t>
            </w:r>
          </w:p>
          <w:p w:rsidR="006948C6" w:rsidRPr="006948C6" w:rsidRDefault="006948C6" w:rsidP="000F176B">
            <w:pPr>
              <w:rPr>
                <w:sz w:val="24"/>
                <w:szCs w:val="24"/>
              </w:rPr>
            </w:pPr>
            <w:r w:rsidRPr="006948C6">
              <w:rPr>
                <w:rStyle w:val="1b"/>
                <w:sz w:val="24"/>
                <w:szCs w:val="24"/>
              </w:rPr>
              <w:t>- Инструкции по правилам работы с приборами управления пожарной сигнализации, распечатки по шлейфам и распределению по помещениям здания (адресов, разделов).</w:t>
            </w:r>
          </w:p>
        </w:tc>
      </w:tr>
      <w:tr w:rsidR="006948C6" w:rsidRPr="006948C6" w:rsidTr="006948C6">
        <w:tc>
          <w:tcPr>
            <w:tcW w:w="675"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r w:rsidRPr="006948C6">
              <w:rPr>
                <w:sz w:val="24"/>
                <w:szCs w:val="24"/>
              </w:rPr>
              <w:t>5.4</w:t>
            </w:r>
          </w:p>
        </w:tc>
        <w:tc>
          <w:tcPr>
            <w:tcW w:w="2048"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r w:rsidRPr="006948C6">
              <w:rPr>
                <w:sz w:val="24"/>
                <w:szCs w:val="24"/>
              </w:rPr>
              <w:t>Срок и объём предоставление гарантий качества работ</w:t>
            </w:r>
          </w:p>
        </w:tc>
        <w:tc>
          <w:tcPr>
            <w:tcW w:w="7342" w:type="dxa"/>
            <w:tcBorders>
              <w:top w:val="single" w:sz="4" w:space="0" w:color="auto"/>
              <w:left w:val="single" w:sz="4" w:space="0" w:color="auto"/>
              <w:bottom w:val="single" w:sz="4" w:space="0" w:color="auto"/>
              <w:right w:val="single" w:sz="4" w:space="0" w:color="auto"/>
            </w:tcBorders>
          </w:tcPr>
          <w:p w:rsidR="006948C6" w:rsidRPr="006948C6" w:rsidRDefault="006948C6" w:rsidP="00E57A64">
            <w:pPr>
              <w:pStyle w:val="1a"/>
              <w:jc w:val="both"/>
              <w:rPr>
                <w:szCs w:val="24"/>
              </w:rPr>
            </w:pPr>
            <w:r w:rsidRPr="006948C6">
              <w:rPr>
                <w:szCs w:val="24"/>
              </w:rPr>
              <w:t>Своевременное устранение недостатков и дефектов, выявленных в процессе производства, при</w:t>
            </w:r>
            <w:r w:rsidRPr="006948C6">
              <w:rPr>
                <w:rStyle w:val="1b"/>
                <w:sz w:val="24"/>
                <w:szCs w:val="24"/>
              </w:rPr>
              <w:t xml:space="preserve"> </w:t>
            </w:r>
            <w:r w:rsidRPr="006948C6">
              <w:rPr>
                <w:szCs w:val="24"/>
              </w:rPr>
              <w:t xml:space="preserve">приёмке работ и в период гарантийной эксплуатации. </w:t>
            </w:r>
          </w:p>
          <w:p w:rsidR="006948C6" w:rsidRPr="006948C6" w:rsidRDefault="006948C6" w:rsidP="00E57A64">
            <w:pPr>
              <w:pStyle w:val="1a"/>
              <w:jc w:val="both"/>
              <w:rPr>
                <w:szCs w:val="24"/>
              </w:rPr>
            </w:pPr>
            <w:r w:rsidRPr="006948C6">
              <w:rPr>
                <w:szCs w:val="24"/>
              </w:rPr>
              <w:t xml:space="preserve">Гарантийный срок на выполненные работы – </w:t>
            </w:r>
            <w:r w:rsidRPr="006948C6">
              <w:rPr>
                <w:rStyle w:val="1b"/>
                <w:b/>
                <w:sz w:val="24"/>
                <w:szCs w:val="24"/>
              </w:rPr>
              <w:t>не</w:t>
            </w:r>
            <w:r w:rsidRPr="006948C6">
              <w:rPr>
                <w:szCs w:val="24"/>
              </w:rPr>
              <w:t xml:space="preserve"> </w:t>
            </w:r>
            <w:r w:rsidRPr="006948C6">
              <w:rPr>
                <w:rStyle w:val="1b"/>
                <w:b/>
                <w:sz w:val="24"/>
                <w:szCs w:val="24"/>
              </w:rPr>
              <w:t>менее 24 месяцев</w:t>
            </w:r>
            <w:r w:rsidRPr="006948C6">
              <w:rPr>
                <w:szCs w:val="24"/>
              </w:rPr>
              <w:t xml:space="preserve"> на весь результат работ с момента ввода в эксплуатацию системы.</w:t>
            </w:r>
          </w:p>
          <w:p w:rsidR="006948C6" w:rsidRPr="006948C6" w:rsidRDefault="006948C6" w:rsidP="00E57A64">
            <w:pPr>
              <w:rPr>
                <w:sz w:val="24"/>
                <w:szCs w:val="24"/>
              </w:rPr>
            </w:pPr>
            <w:r w:rsidRPr="006948C6">
              <w:rPr>
                <w:sz w:val="24"/>
                <w:szCs w:val="24"/>
              </w:rPr>
              <w:t xml:space="preserve">Гарантийный срок на поставляемое оборудование и материалы - </w:t>
            </w:r>
            <w:r w:rsidRPr="006948C6">
              <w:rPr>
                <w:rStyle w:val="1b"/>
                <w:sz w:val="24"/>
                <w:szCs w:val="24"/>
              </w:rPr>
              <w:t>не</w:t>
            </w:r>
            <w:r w:rsidRPr="006948C6">
              <w:rPr>
                <w:sz w:val="24"/>
                <w:szCs w:val="24"/>
              </w:rPr>
              <w:t xml:space="preserve"> </w:t>
            </w:r>
            <w:r w:rsidRPr="006948C6">
              <w:rPr>
                <w:rStyle w:val="1b"/>
                <w:sz w:val="24"/>
                <w:szCs w:val="24"/>
              </w:rPr>
              <w:t>менее 24 месяцев</w:t>
            </w:r>
            <w:r w:rsidRPr="006948C6">
              <w:rPr>
                <w:sz w:val="24"/>
                <w:szCs w:val="24"/>
              </w:rPr>
              <w:t xml:space="preserve"> с момента поставки, </w:t>
            </w:r>
            <w:r w:rsidRPr="006948C6">
              <w:rPr>
                <w:b/>
                <w:sz w:val="24"/>
                <w:szCs w:val="24"/>
              </w:rPr>
              <w:t>но не менее гарантии завода-производителя.</w:t>
            </w:r>
          </w:p>
        </w:tc>
      </w:tr>
      <w:tr w:rsidR="006948C6" w:rsidRPr="006948C6" w:rsidTr="006948C6">
        <w:tc>
          <w:tcPr>
            <w:tcW w:w="675"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5.5.</w:t>
            </w:r>
          </w:p>
        </w:tc>
        <w:tc>
          <w:tcPr>
            <w:tcW w:w="2048"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p>
          <w:p w:rsidR="006948C6" w:rsidRPr="006948C6" w:rsidRDefault="006948C6" w:rsidP="000F176B">
            <w:pPr>
              <w:jc w:val="center"/>
              <w:rPr>
                <w:sz w:val="24"/>
                <w:szCs w:val="24"/>
              </w:rPr>
            </w:pPr>
            <w:r w:rsidRPr="006948C6">
              <w:rPr>
                <w:sz w:val="24"/>
                <w:szCs w:val="24"/>
              </w:rPr>
              <w:t>Требование к безопасности работ</w:t>
            </w:r>
          </w:p>
        </w:tc>
        <w:tc>
          <w:tcPr>
            <w:tcW w:w="7342"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pStyle w:val="1a"/>
              <w:jc w:val="both"/>
              <w:rPr>
                <w:szCs w:val="24"/>
              </w:rPr>
            </w:pPr>
            <w:r w:rsidRPr="006948C6">
              <w:rPr>
                <w:szCs w:val="24"/>
              </w:rPr>
              <w:t>Исполнитель назначает аттестованного работника ответственного за организацию работ. При проведении работ необходимо соблюдать правила по охране труда при строительстве, реконструкции и ремонте, правила по охране труда при работе на высоте, правила электробезопасности, согласно соответствующим нормативно – правовым актам, действующим на территории РФ, а также должны быть исключены нежелательные последствия при срабатывании СПС.</w:t>
            </w:r>
          </w:p>
        </w:tc>
      </w:tr>
      <w:tr w:rsidR="006948C6" w:rsidRPr="006948C6" w:rsidTr="006948C6">
        <w:tc>
          <w:tcPr>
            <w:tcW w:w="675"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r w:rsidRPr="006948C6">
              <w:rPr>
                <w:sz w:val="24"/>
                <w:szCs w:val="24"/>
              </w:rPr>
              <w:t>5.6.</w:t>
            </w:r>
          </w:p>
        </w:tc>
        <w:tc>
          <w:tcPr>
            <w:tcW w:w="2048"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jc w:val="center"/>
              <w:rPr>
                <w:sz w:val="24"/>
                <w:szCs w:val="24"/>
              </w:rPr>
            </w:pPr>
            <w:r w:rsidRPr="006948C6">
              <w:rPr>
                <w:sz w:val="24"/>
                <w:szCs w:val="24"/>
              </w:rPr>
              <w:t>Дополнительные требования</w:t>
            </w:r>
          </w:p>
        </w:tc>
        <w:tc>
          <w:tcPr>
            <w:tcW w:w="7342" w:type="dxa"/>
            <w:tcBorders>
              <w:top w:val="single" w:sz="4" w:space="0" w:color="auto"/>
              <w:left w:val="single" w:sz="4" w:space="0" w:color="auto"/>
              <w:bottom w:val="single" w:sz="4" w:space="0" w:color="auto"/>
              <w:right w:val="single" w:sz="4" w:space="0" w:color="auto"/>
            </w:tcBorders>
          </w:tcPr>
          <w:p w:rsidR="006948C6" w:rsidRPr="006948C6" w:rsidRDefault="006948C6" w:rsidP="000F176B">
            <w:pPr>
              <w:pStyle w:val="1a"/>
              <w:jc w:val="both"/>
              <w:rPr>
                <w:szCs w:val="24"/>
              </w:rPr>
            </w:pPr>
            <w:r w:rsidRPr="006948C6">
              <w:rPr>
                <w:szCs w:val="24"/>
              </w:rPr>
              <w:t xml:space="preserve">Выполнение работ проводить в условиях действующего объекта дошкольного образования. Время выполнения работ: по рабочим дням с 18час. 00 мин. до 06 час.00 мин.; выходные и праздничные дни: с 08 час.00 до 07 час.00 мин. </w:t>
            </w:r>
          </w:p>
        </w:tc>
      </w:tr>
    </w:tbl>
    <w:p w:rsidR="004E442C" w:rsidRPr="006948C6" w:rsidRDefault="004E442C" w:rsidP="00F43D2E">
      <w:pPr>
        <w:spacing w:before="0"/>
        <w:jc w:val="center"/>
        <w:rPr>
          <w:b/>
          <w:sz w:val="24"/>
          <w:szCs w:val="24"/>
        </w:rPr>
      </w:pPr>
    </w:p>
    <w:p w:rsidR="00A902FE" w:rsidRPr="006948C6" w:rsidRDefault="00A902FE" w:rsidP="00A902FE">
      <w:pPr>
        <w:tabs>
          <w:tab w:val="left" w:pos="11599"/>
        </w:tabs>
        <w:jc w:val="right"/>
        <w:rPr>
          <w:b/>
          <w:sz w:val="24"/>
          <w:szCs w:val="24"/>
        </w:rPr>
      </w:pPr>
    </w:p>
    <w:p w:rsidR="00A902FE" w:rsidRPr="006948C6" w:rsidRDefault="00A902FE" w:rsidP="00A902FE">
      <w:pPr>
        <w:tabs>
          <w:tab w:val="left" w:pos="11599"/>
        </w:tabs>
        <w:rPr>
          <w:sz w:val="24"/>
          <w:szCs w:val="24"/>
        </w:rPr>
      </w:pPr>
      <w:r w:rsidRPr="006948C6">
        <w:rPr>
          <w:sz w:val="24"/>
          <w:szCs w:val="24"/>
        </w:rPr>
        <w:t xml:space="preserve"> </w:t>
      </w:r>
    </w:p>
    <w:p w:rsidR="00A902FE" w:rsidRPr="006948C6" w:rsidRDefault="00A902FE" w:rsidP="00A902FE">
      <w:pPr>
        <w:tabs>
          <w:tab w:val="left" w:pos="11599"/>
        </w:tabs>
        <w:rPr>
          <w:sz w:val="24"/>
          <w:szCs w:val="24"/>
        </w:rPr>
      </w:pPr>
    </w:p>
    <w:p w:rsidR="00B868D1" w:rsidRPr="006948C6" w:rsidRDefault="00B868D1" w:rsidP="004D3BF2">
      <w:pPr>
        <w:jc w:val="center"/>
        <w:rPr>
          <w:b/>
          <w:sz w:val="24"/>
          <w:szCs w:val="24"/>
        </w:rPr>
      </w:pPr>
    </w:p>
    <w:p w:rsidR="00B868D1" w:rsidRPr="006948C6" w:rsidRDefault="00B868D1" w:rsidP="004D3BF2">
      <w:pPr>
        <w:jc w:val="center"/>
        <w:rPr>
          <w:b/>
          <w:sz w:val="24"/>
          <w:szCs w:val="24"/>
        </w:rPr>
      </w:pPr>
    </w:p>
    <w:p w:rsidR="00B868D1" w:rsidRPr="006948C6" w:rsidRDefault="00B868D1" w:rsidP="004D3BF2">
      <w:pPr>
        <w:jc w:val="center"/>
        <w:rPr>
          <w:b/>
          <w:sz w:val="24"/>
          <w:szCs w:val="24"/>
        </w:rPr>
      </w:pPr>
    </w:p>
    <w:p w:rsidR="00B868D1" w:rsidRPr="006948C6" w:rsidRDefault="00B868D1" w:rsidP="004D3BF2">
      <w:pPr>
        <w:jc w:val="center"/>
        <w:rPr>
          <w:b/>
          <w:sz w:val="24"/>
          <w:szCs w:val="24"/>
        </w:rPr>
      </w:pPr>
    </w:p>
    <w:p w:rsidR="00B868D1" w:rsidRPr="006948C6" w:rsidRDefault="00B868D1" w:rsidP="004D3BF2">
      <w:pPr>
        <w:jc w:val="center"/>
        <w:rPr>
          <w:b/>
          <w:sz w:val="24"/>
          <w:szCs w:val="24"/>
        </w:rPr>
      </w:pPr>
    </w:p>
    <w:p w:rsidR="00717734" w:rsidRPr="006948C6" w:rsidRDefault="00717734" w:rsidP="004D3BF2">
      <w:pPr>
        <w:jc w:val="center"/>
        <w:rPr>
          <w:b/>
          <w:sz w:val="24"/>
          <w:szCs w:val="24"/>
        </w:rPr>
      </w:pPr>
    </w:p>
    <w:p w:rsidR="00B868D1" w:rsidRPr="006948C6" w:rsidRDefault="00B868D1" w:rsidP="00EE5874">
      <w:pPr>
        <w:keepNext/>
        <w:spacing w:before="240"/>
        <w:outlineLvl w:val="2"/>
        <w:rPr>
          <w:b/>
          <w:sz w:val="24"/>
          <w:szCs w:val="24"/>
        </w:rPr>
        <w:sectPr w:rsidR="00B868D1" w:rsidRPr="006948C6" w:rsidSect="00200DBE">
          <w:pgSz w:w="11906" w:h="16838"/>
          <w:pgMar w:top="1134" w:right="567" w:bottom="0" w:left="1276" w:header="709" w:footer="709" w:gutter="0"/>
          <w:cols w:space="708"/>
          <w:docGrid w:linePitch="360"/>
        </w:sectPr>
      </w:pPr>
      <w:bookmarkStart w:id="307" w:name="_Ref467578460"/>
      <w:bookmarkStart w:id="308" w:name="_Toc467849824"/>
      <w:bookmarkStart w:id="309" w:name="_Toc527040935"/>
    </w:p>
    <w:p w:rsidR="00CC5F63" w:rsidRPr="006948C6" w:rsidRDefault="009973B4" w:rsidP="00BE3159">
      <w:pPr>
        <w:keepNext/>
        <w:spacing w:before="240"/>
        <w:outlineLvl w:val="2"/>
        <w:rPr>
          <w:b/>
          <w:sz w:val="24"/>
          <w:szCs w:val="24"/>
        </w:rPr>
      </w:pPr>
      <w:r w:rsidRPr="006948C6">
        <w:rPr>
          <w:b/>
          <w:sz w:val="27"/>
          <w:szCs w:val="27"/>
        </w:rPr>
        <w:lastRenderedPageBreak/>
        <w:t xml:space="preserve">ПРИЛОЖЕНИЕ 3: </w:t>
      </w:r>
      <w:bookmarkEnd w:id="307"/>
      <w:bookmarkEnd w:id="308"/>
      <w:r w:rsidR="00ED5B7B" w:rsidRPr="006948C6">
        <w:rPr>
          <w:b/>
          <w:sz w:val="27"/>
          <w:szCs w:val="27"/>
        </w:rPr>
        <w:t>Сведения о начальной (максимальной) цене единицы товара, работы, услуги</w:t>
      </w:r>
      <w:bookmarkEnd w:id="309"/>
    </w:p>
    <w:tbl>
      <w:tblPr>
        <w:tblW w:w="14170" w:type="dxa"/>
        <w:tblInd w:w="113" w:type="dxa"/>
        <w:tblLook w:val="04A0" w:firstRow="1" w:lastRow="0" w:firstColumn="1" w:lastColumn="0" w:noHBand="0" w:noVBand="1"/>
      </w:tblPr>
      <w:tblGrid>
        <w:gridCol w:w="960"/>
        <w:gridCol w:w="5740"/>
        <w:gridCol w:w="2900"/>
        <w:gridCol w:w="4570"/>
      </w:tblGrid>
      <w:tr w:rsidR="00BE3159" w:rsidRPr="00BE3159" w:rsidTr="000F176B">
        <w:trPr>
          <w:trHeight w:val="631"/>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12A4" w:rsidRDefault="00BD12A4" w:rsidP="00BE3159">
            <w:pPr>
              <w:spacing w:before="0"/>
              <w:jc w:val="center"/>
              <w:rPr>
                <w:rFonts w:eastAsia="Times New Roman"/>
                <w:color w:val="000000"/>
                <w:sz w:val="24"/>
                <w:szCs w:val="24"/>
                <w:lang w:eastAsia="ru-RU"/>
              </w:rPr>
            </w:pPr>
          </w:p>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п/п</w:t>
            </w:r>
          </w:p>
        </w:tc>
        <w:tc>
          <w:tcPr>
            <w:tcW w:w="5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12A4" w:rsidRDefault="00BD12A4" w:rsidP="00BE3159">
            <w:pPr>
              <w:spacing w:before="0"/>
              <w:jc w:val="center"/>
              <w:rPr>
                <w:rFonts w:eastAsia="Times New Roman"/>
                <w:color w:val="000000"/>
                <w:sz w:val="24"/>
                <w:szCs w:val="24"/>
                <w:lang w:eastAsia="ru-RU"/>
              </w:rPr>
            </w:pPr>
          </w:p>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Наименование мероприятий</w:t>
            </w:r>
          </w:p>
        </w:tc>
        <w:tc>
          <w:tcPr>
            <w:tcW w:w="2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12A4" w:rsidRDefault="00BD12A4" w:rsidP="00BE3159">
            <w:pPr>
              <w:spacing w:before="0"/>
              <w:jc w:val="center"/>
              <w:rPr>
                <w:rFonts w:eastAsia="Times New Roman"/>
                <w:color w:val="000000"/>
                <w:sz w:val="24"/>
                <w:szCs w:val="24"/>
                <w:lang w:eastAsia="ru-RU"/>
              </w:rPr>
            </w:pPr>
          </w:p>
          <w:p w:rsidR="00BD12A4" w:rsidRDefault="00BD12A4" w:rsidP="00BE3159">
            <w:pPr>
              <w:spacing w:before="0"/>
              <w:jc w:val="center"/>
              <w:rPr>
                <w:rFonts w:eastAsia="Times New Roman"/>
                <w:color w:val="000000"/>
                <w:sz w:val="24"/>
                <w:szCs w:val="24"/>
                <w:lang w:eastAsia="ru-RU"/>
              </w:rPr>
            </w:pPr>
          </w:p>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Объем здания ( куб.м)</w:t>
            </w:r>
          </w:p>
        </w:tc>
        <w:tc>
          <w:tcPr>
            <w:tcW w:w="4570" w:type="dxa"/>
            <w:tcBorders>
              <w:top w:val="single" w:sz="4" w:space="0" w:color="auto"/>
              <w:left w:val="nil"/>
              <w:right w:val="single" w:sz="4" w:space="0" w:color="auto"/>
            </w:tcBorders>
            <w:shd w:val="clear" w:color="auto" w:fill="auto"/>
            <w:vAlign w:val="bottom"/>
            <w:hideMark/>
          </w:tcPr>
          <w:p w:rsidR="00BE3159" w:rsidRPr="00BE3159" w:rsidRDefault="00BE3159" w:rsidP="00BE3159">
            <w:pPr>
              <w:spacing w:before="0"/>
              <w:jc w:val="center"/>
              <w:rPr>
                <w:rFonts w:eastAsia="Times New Roman"/>
                <w:bCs/>
                <w:color w:val="000000"/>
                <w:sz w:val="24"/>
                <w:szCs w:val="24"/>
                <w:u w:val="single"/>
                <w:lang w:eastAsia="ru-RU"/>
              </w:rPr>
            </w:pPr>
          </w:p>
        </w:tc>
      </w:tr>
      <w:tr w:rsidR="00BE3159" w:rsidRPr="00BE3159" w:rsidTr="00BE3159">
        <w:trPr>
          <w:trHeight w:val="58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Стоимость на 2022г.(руб.)</w:t>
            </w:r>
          </w:p>
        </w:tc>
      </w:tr>
      <w:tr w:rsidR="00BE3159" w:rsidRPr="00BE3159" w:rsidTr="00BE3159">
        <w:trPr>
          <w:trHeight w:val="46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D12A4">
        <w:trPr>
          <w:trHeight w:val="276"/>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single" w:sz="4" w:space="0" w:color="auto"/>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82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D12A4" w:rsidP="00BE3159">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574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 xml:space="preserve">Выполнение работ по </w:t>
            </w:r>
            <w:r w:rsidRPr="00BE3159">
              <w:rPr>
                <w:rFonts w:eastAsia="Times New Roman"/>
                <w:b/>
                <w:bCs/>
                <w:color w:val="000000"/>
                <w:sz w:val="24"/>
                <w:szCs w:val="24"/>
                <w:lang w:eastAsia="ru-RU"/>
              </w:rPr>
              <w:t xml:space="preserve">проектированию </w:t>
            </w:r>
            <w:r w:rsidRPr="00BE3159">
              <w:rPr>
                <w:rFonts w:eastAsia="Times New Roman"/>
                <w:color w:val="000000"/>
                <w:sz w:val="24"/>
                <w:szCs w:val="24"/>
                <w:lang w:eastAsia="ru-RU"/>
              </w:rPr>
              <w:t xml:space="preserve">системы пожарной сигнализации, системы оповещения и управления эвакуацией людей при пожаре детского </w:t>
            </w:r>
            <w:bookmarkStart w:id="310" w:name="_GoBack"/>
            <w:bookmarkEnd w:id="310"/>
            <w:r w:rsidRPr="00BE3159">
              <w:rPr>
                <w:rFonts w:eastAsia="Times New Roman"/>
                <w:color w:val="000000"/>
                <w:sz w:val="24"/>
                <w:szCs w:val="24"/>
                <w:lang w:eastAsia="ru-RU"/>
              </w:rPr>
              <w:t xml:space="preserve">сада </w:t>
            </w:r>
            <w:r w:rsidRPr="00BE3159">
              <w:rPr>
                <w:rFonts w:eastAsia="Times New Roman"/>
                <w:b/>
                <w:bCs/>
                <w:color w:val="000000"/>
                <w:sz w:val="24"/>
                <w:szCs w:val="24"/>
                <w:lang w:eastAsia="ru-RU"/>
              </w:rPr>
              <w:t>№ 2 "Сардаана"</w:t>
            </w:r>
          </w:p>
        </w:tc>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7 143,60</w:t>
            </w:r>
          </w:p>
        </w:tc>
        <w:tc>
          <w:tcPr>
            <w:tcW w:w="4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439 688,58</w:t>
            </w:r>
          </w:p>
        </w:tc>
      </w:tr>
      <w:tr w:rsidR="00BE3159" w:rsidRPr="00BE3159" w:rsidTr="00BE3159">
        <w:trPr>
          <w:trHeight w:val="825"/>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D06812">
        <w:trPr>
          <w:trHeight w:val="276"/>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82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2</w:t>
            </w:r>
          </w:p>
        </w:tc>
        <w:tc>
          <w:tcPr>
            <w:tcW w:w="574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0F176B">
            <w:pPr>
              <w:spacing w:before="0"/>
              <w:jc w:val="center"/>
              <w:rPr>
                <w:rFonts w:eastAsia="Times New Roman"/>
                <w:color w:val="000000"/>
                <w:sz w:val="24"/>
                <w:szCs w:val="24"/>
                <w:lang w:eastAsia="ru-RU"/>
              </w:rPr>
            </w:pPr>
            <w:r w:rsidRPr="00BE3159">
              <w:rPr>
                <w:rFonts w:eastAsia="Times New Roman"/>
                <w:color w:val="000000"/>
                <w:sz w:val="24"/>
                <w:szCs w:val="24"/>
                <w:lang w:eastAsia="ru-RU"/>
              </w:rPr>
              <w:t>Выполнение работ</w:t>
            </w:r>
            <w:r w:rsidRPr="00BE3159">
              <w:rPr>
                <w:rFonts w:eastAsia="Times New Roman"/>
                <w:b/>
                <w:bCs/>
                <w:color w:val="000000"/>
                <w:sz w:val="24"/>
                <w:szCs w:val="24"/>
                <w:lang w:eastAsia="ru-RU"/>
              </w:rPr>
              <w:t xml:space="preserve"> по монтажу </w:t>
            </w:r>
            <w:r w:rsidRPr="00BE3159">
              <w:rPr>
                <w:rFonts w:eastAsia="Times New Roman"/>
                <w:color w:val="000000"/>
                <w:sz w:val="24"/>
                <w:szCs w:val="24"/>
                <w:lang w:eastAsia="ru-RU"/>
              </w:rPr>
              <w:t xml:space="preserve">системы пожарной сигнализации, системы оповещения и управления эвакуацией людей при пожаре </w:t>
            </w:r>
            <w:r w:rsidR="000F176B">
              <w:rPr>
                <w:rFonts w:eastAsia="Times New Roman"/>
                <w:color w:val="000000"/>
                <w:sz w:val="24"/>
                <w:szCs w:val="24"/>
                <w:lang w:eastAsia="ru-RU"/>
              </w:rPr>
              <w:t xml:space="preserve"> </w:t>
            </w:r>
            <w:r w:rsidRPr="00BE3159">
              <w:rPr>
                <w:rFonts w:eastAsia="Times New Roman"/>
                <w:color w:val="000000"/>
                <w:sz w:val="24"/>
                <w:szCs w:val="24"/>
                <w:lang w:eastAsia="ru-RU"/>
              </w:rPr>
              <w:t>детского сада</w:t>
            </w:r>
            <w:r w:rsidRPr="00BE3159">
              <w:rPr>
                <w:rFonts w:eastAsia="Times New Roman"/>
                <w:b/>
                <w:bCs/>
                <w:color w:val="000000"/>
                <w:sz w:val="24"/>
                <w:szCs w:val="24"/>
                <w:lang w:eastAsia="ru-RU"/>
              </w:rPr>
              <w:t xml:space="preserve"> №</w:t>
            </w:r>
            <w:r w:rsidRPr="00BE3159">
              <w:rPr>
                <w:rFonts w:eastAsia="Times New Roman"/>
                <w:color w:val="000000"/>
                <w:sz w:val="24"/>
                <w:szCs w:val="24"/>
                <w:lang w:eastAsia="ru-RU"/>
              </w:rPr>
              <w:t xml:space="preserve"> </w:t>
            </w:r>
            <w:r w:rsidRPr="00BE3159">
              <w:rPr>
                <w:rFonts w:eastAsia="Times New Roman"/>
                <w:b/>
                <w:bCs/>
                <w:color w:val="000000"/>
                <w:sz w:val="24"/>
                <w:szCs w:val="24"/>
                <w:lang w:eastAsia="ru-RU"/>
              </w:rPr>
              <w:t>2 "Сардаана"</w:t>
            </w:r>
          </w:p>
        </w:tc>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7 143,60</w:t>
            </w:r>
          </w:p>
        </w:tc>
        <w:tc>
          <w:tcPr>
            <w:tcW w:w="4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1 535 302,51</w:t>
            </w:r>
          </w:p>
        </w:tc>
      </w:tr>
      <w:tr w:rsidR="00BE3159" w:rsidRPr="00BE3159" w:rsidTr="00BE3159">
        <w:trPr>
          <w:trHeight w:val="825"/>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D06812">
        <w:trPr>
          <w:trHeight w:val="276"/>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82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3</w:t>
            </w:r>
          </w:p>
        </w:tc>
        <w:tc>
          <w:tcPr>
            <w:tcW w:w="574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 xml:space="preserve">Выполнение работ/ услуг по </w:t>
            </w:r>
            <w:r w:rsidRPr="00BE3159">
              <w:rPr>
                <w:rFonts w:eastAsia="Times New Roman"/>
                <w:b/>
                <w:bCs/>
                <w:color w:val="000000"/>
                <w:sz w:val="24"/>
                <w:szCs w:val="24"/>
                <w:lang w:eastAsia="ru-RU"/>
              </w:rPr>
              <w:t>проектированию</w:t>
            </w:r>
            <w:r w:rsidRPr="00BE3159">
              <w:rPr>
                <w:rFonts w:eastAsia="Times New Roman"/>
                <w:color w:val="000000"/>
                <w:sz w:val="24"/>
                <w:szCs w:val="24"/>
                <w:lang w:eastAsia="ru-RU"/>
              </w:rPr>
              <w:t xml:space="preserve">  системы пожарной сигнализации, системы оповещения и управления эвакуацией людей при пожаре  детского сада </w:t>
            </w:r>
            <w:r w:rsidRPr="00BE3159">
              <w:rPr>
                <w:rFonts w:eastAsia="Times New Roman"/>
                <w:b/>
                <w:bCs/>
                <w:color w:val="000000"/>
                <w:sz w:val="24"/>
                <w:szCs w:val="24"/>
                <w:lang w:eastAsia="ru-RU"/>
              </w:rPr>
              <w:t>№ 13 "Карлсон"</w:t>
            </w:r>
          </w:p>
        </w:tc>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12 011,00</w:t>
            </w:r>
          </w:p>
        </w:tc>
        <w:tc>
          <w:tcPr>
            <w:tcW w:w="4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ind w:right="1244"/>
              <w:jc w:val="center"/>
              <w:rPr>
                <w:rFonts w:eastAsia="Times New Roman"/>
                <w:color w:val="000000"/>
                <w:sz w:val="24"/>
                <w:szCs w:val="24"/>
                <w:lang w:eastAsia="ru-RU"/>
              </w:rPr>
            </w:pPr>
            <w:r w:rsidRPr="00BE3159">
              <w:rPr>
                <w:rFonts w:eastAsia="Times New Roman"/>
                <w:color w:val="000000"/>
                <w:sz w:val="24"/>
                <w:szCs w:val="24"/>
                <w:lang w:eastAsia="ru-RU"/>
              </w:rPr>
              <w:t>739 277,05</w:t>
            </w:r>
          </w:p>
        </w:tc>
      </w:tr>
      <w:tr w:rsidR="00BE3159" w:rsidRPr="00BE3159" w:rsidTr="00BE3159">
        <w:trPr>
          <w:trHeight w:val="825"/>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276"/>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82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lastRenderedPageBreak/>
              <w:t>4</w:t>
            </w:r>
          </w:p>
        </w:tc>
        <w:tc>
          <w:tcPr>
            <w:tcW w:w="574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 xml:space="preserve">Выполнение работ/ услуг </w:t>
            </w:r>
            <w:r w:rsidRPr="00BE3159">
              <w:rPr>
                <w:rFonts w:eastAsia="Times New Roman"/>
                <w:b/>
                <w:bCs/>
                <w:color w:val="000000"/>
                <w:sz w:val="24"/>
                <w:szCs w:val="24"/>
                <w:lang w:eastAsia="ru-RU"/>
              </w:rPr>
              <w:t>по монтажу</w:t>
            </w:r>
            <w:r w:rsidRPr="00BE3159">
              <w:rPr>
                <w:rFonts w:eastAsia="Times New Roman"/>
                <w:color w:val="000000"/>
                <w:sz w:val="24"/>
                <w:szCs w:val="24"/>
                <w:lang w:eastAsia="ru-RU"/>
              </w:rPr>
              <w:t xml:space="preserve"> системы пожарной сигнализации, системы оповещения и управления эвакуацией людей при пожаре детского сада </w:t>
            </w:r>
            <w:r w:rsidRPr="00BE3159">
              <w:rPr>
                <w:rFonts w:eastAsia="Times New Roman"/>
                <w:b/>
                <w:bCs/>
                <w:color w:val="000000"/>
                <w:sz w:val="24"/>
                <w:szCs w:val="24"/>
                <w:lang w:eastAsia="ru-RU"/>
              </w:rPr>
              <w:t>№ 13 "Карлсон"</w:t>
            </w:r>
          </w:p>
        </w:tc>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12 011,00</w:t>
            </w:r>
          </w:p>
        </w:tc>
        <w:tc>
          <w:tcPr>
            <w:tcW w:w="4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2 581 404,12</w:t>
            </w:r>
          </w:p>
        </w:tc>
      </w:tr>
      <w:tr w:rsidR="00BE3159" w:rsidRPr="00BE3159" w:rsidTr="00BE3159">
        <w:trPr>
          <w:trHeight w:val="825"/>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276"/>
        </w:trPr>
        <w:tc>
          <w:tcPr>
            <w:tcW w:w="96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574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290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c>
          <w:tcPr>
            <w:tcW w:w="4570" w:type="dxa"/>
            <w:vMerge/>
            <w:tcBorders>
              <w:top w:val="nil"/>
              <w:left w:val="single" w:sz="4" w:space="0" w:color="auto"/>
              <w:bottom w:val="single" w:sz="4" w:space="0" w:color="auto"/>
              <w:right w:val="single" w:sz="4" w:space="0" w:color="auto"/>
            </w:tcBorders>
            <w:vAlign w:val="center"/>
            <w:hideMark/>
          </w:tcPr>
          <w:p w:rsidR="00BE3159" w:rsidRPr="00BE3159" w:rsidRDefault="00BE3159" w:rsidP="00BE3159">
            <w:pPr>
              <w:spacing w:before="0"/>
              <w:jc w:val="left"/>
              <w:rPr>
                <w:rFonts w:eastAsia="Times New Roman"/>
                <w:color w:val="000000"/>
                <w:sz w:val="24"/>
                <w:szCs w:val="24"/>
                <w:lang w:eastAsia="ru-RU"/>
              </w:rPr>
            </w:pPr>
          </w:p>
        </w:tc>
      </w:tr>
      <w:tr w:rsidR="00BE3159" w:rsidRPr="00BE3159" w:rsidTr="00BE3159">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5</w:t>
            </w:r>
          </w:p>
        </w:tc>
        <w:tc>
          <w:tcPr>
            <w:tcW w:w="5740" w:type="dxa"/>
            <w:tcBorders>
              <w:top w:val="nil"/>
              <w:left w:val="nil"/>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b/>
                <w:bCs/>
                <w:color w:val="000000"/>
                <w:sz w:val="24"/>
                <w:szCs w:val="24"/>
                <w:lang w:eastAsia="ru-RU"/>
              </w:rPr>
            </w:pPr>
            <w:r w:rsidRPr="00BE3159">
              <w:rPr>
                <w:rFonts w:eastAsia="Times New Roman"/>
                <w:b/>
                <w:bCs/>
                <w:color w:val="000000"/>
                <w:sz w:val="24"/>
                <w:szCs w:val="24"/>
                <w:lang w:eastAsia="ru-RU"/>
              </w:rPr>
              <w:t xml:space="preserve"> Итого  (руб.)</w:t>
            </w:r>
          </w:p>
        </w:tc>
        <w:tc>
          <w:tcPr>
            <w:tcW w:w="2900" w:type="dxa"/>
            <w:tcBorders>
              <w:top w:val="nil"/>
              <w:left w:val="nil"/>
              <w:bottom w:val="single" w:sz="4" w:space="0" w:color="auto"/>
              <w:right w:val="single" w:sz="4" w:space="0" w:color="auto"/>
            </w:tcBorders>
            <w:shd w:val="clear" w:color="auto" w:fill="auto"/>
            <w:vAlign w:val="center"/>
            <w:hideMark/>
          </w:tcPr>
          <w:p w:rsidR="00BE3159" w:rsidRPr="00BE3159" w:rsidRDefault="00BE3159" w:rsidP="00BE3159">
            <w:pPr>
              <w:spacing w:before="0"/>
              <w:jc w:val="center"/>
              <w:rPr>
                <w:rFonts w:eastAsia="Times New Roman"/>
                <w:b/>
                <w:bCs/>
                <w:color w:val="000000"/>
                <w:sz w:val="24"/>
                <w:szCs w:val="24"/>
                <w:lang w:eastAsia="ru-RU"/>
              </w:rPr>
            </w:pPr>
            <w:r w:rsidRPr="00BE3159">
              <w:rPr>
                <w:rFonts w:eastAsia="Times New Roman"/>
                <w:b/>
                <w:bCs/>
                <w:color w:val="000000"/>
                <w:sz w:val="24"/>
                <w:szCs w:val="24"/>
                <w:lang w:eastAsia="ru-RU"/>
              </w:rPr>
              <w:t> </w:t>
            </w:r>
          </w:p>
        </w:tc>
        <w:tc>
          <w:tcPr>
            <w:tcW w:w="4570" w:type="dxa"/>
            <w:tcBorders>
              <w:top w:val="nil"/>
              <w:left w:val="nil"/>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b/>
                <w:bCs/>
                <w:color w:val="000000"/>
                <w:sz w:val="24"/>
                <w:szCs w:val="24"/>
                <w:lang w:eastAsia="ru-RU"/>
              </w:rPr>
            </w:pPr>
            <w:r w:rsidRPr="00BE3159">
              <w:rPr>
                <w:rFonts w:eastAsia="Times New Roman"/>
                <w:b/>
                <w:bCs/>
                <w:color w:val="000000"/>
                <w:sz w:val="24"/>
                <w:szCs w:val="24"/>
                <w:lang w:eastAsia="ru-RU"/>
              </w:rPr>
              <w:t>5 295 672,26</w:t>
            </w:r>
          </w:p>
        </w:tc>
      </w:tr>
      <w:tr w:rsidR="00BE3159" w:rsidRPr="00BE3159" w:rsidTr="00BE3159">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 </w:t>
            </w:r>
          </w:p>
        </w:tc>
        <w:tc>
          <w:tcPr>
            <w:tcW w:w="5740" w:type="dxa"/>
            <w:tcBorders>
              <w:top w:val="nil"/>
              <w:left w:val="nil"/>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 xml:space="preserve">В том числе  НДС </w:t>
            </w:r>
          </w:p>
        </w:tc>
        <w:tc>
          <w:tcPr>
            <w:tcW w:w="2900" w:type="dxa"/>
            <w:tcBorders>
              <w:top w:val="nil"/>
              <w:left w:val="nil"/>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color w:val="000000"/>
                <w:sz w:val="24"/>
                <w:szCs w:val="24"/>
                <w:lang w:eastAsia="ru-RU"/>
              </w:rPr>
            </w:pPr>
            <w:r w:rsidRPr="00BE3159">
              <w:rPr>
                <w:rFonts w:eastAsia="Times New Roman"/>
                <w:color w:val="000000"/>
                <w:sz w:val="24"/>
                <w:szCs w:val="24"/>
                <w:lang w:eastAsia="ru-RU"/>
              </w:rPr>
              <w:t> </w:t>
            </w:r>
          </w:p>
        </w:tc>
        <w:tc>
          <w:tcPr>
            <w:tcW w:w="4570" w:type="dxa"/>
            <w:tcBorders>
              <w:top w:val="nil"/>
              <w:left w:val="nil"/>
              <w:bottom w:val="single" w:sz="4" w:space="0" w:color="auto"/>
              <w:right w:val="single" w:sz="4" w:space="0" w:color="auto"/>
            </w:tcBorders>
            <w:shd w:val="clear" w:color="auto" w:fill="auto"/>
            <w:noWrap/>
            <w:vAlign w:val="center"/>
            <w:hideMark/>
          </w:tcPr>
          <w:p w:rsidR="00BE3159" w:rsidRPr="00BE3159" w:rsidRDefault="00BE3159" w:rsidP="00BE3159">
            <w:pPr>
              <w:spacing w:before="0"/>
              <w:jc w:val="center"/>
              <w:rPr>
                <w:rFonts w:eastAsia="Times New Roman"/>
                <w:b/>
                <w:bCs/>
                <w:color w:val="000000"/>
                <w:sz w:val="24"/>
                <w:szCs w:val="24"/>
                <w:lang w:eastAsia="ru-RU"/>
              </w:rPr>
            </w:pPr>
            <w:r w:rsidRPr="00BE3159">
              <w:rPr>
                <w:rFonts w:eastAsia="Times New Roman"/>
                <w:b/>
                <w:bCs/>
                <w:color w:val="000000"/>
                <w:sz w:val="24"/>
                <w:szCs w:val="24"/>
                <w:lang w:eastAsia="ru-RU"/>
              </w:rPr>
              <w:t>882 612,04</w:t>
            </w:r>
          </w:p>
        </w:tc>
      </w:tr>
    </w:tbl>
    <w:p w:rsidR="00ED4700" w:rsidRPr="006948C6" w:rsidRDefault="00ED4700" w:rsidP="00BE3159">
      <w:pPr>
        <w:keepNext/>
        <w:tabs>
          <w:tab w:val="right" w:pos="10205"/>
        </w:tabs>
        <w:ind w:right="536"/>
        <w:rPr>
          <w:b/>
          <w:sz w:val="24"/>
          <w:szCs w:val="24"/>
        </w:rPr>
      </w:pPr>
    </w:p>
    <w:p w:rsidR="004E442C" w:rsidRDefault="004E442C">
      <w:pPr>
        <w:spacing w:before="0"/>
        <w:jc w:val="left"/>
        <w:rPr>
          <w:sz w:val="28"/>
          <w:szCs w:val="28"/>
        </w:rPr>
      </w:pPr>
      <w:bookmarkStart w:id="311" w:name="_Toc527040936"/>
      <w:r>
        <w:rPr>
          <w:sz w:val="28"/>
          <w:szCs w:val="28"/>
        </w:rPr>
        <w:br w:type="page"/>
      </w:r>
    </w:p>
    <w:p w:rsidR="0028168B" w:rsidRPr="0028168B" w:rsidRDefault="0028168B" w:rsidP="004D7032">
      <w:pPr>
        <w:keepNext/>
        <w:tabs>
          <w:tab w:val="right" w:pos="10205"/>
        </w:tabs>
        <w:rPr>
          <w:b/>
        </w:rPr>
      </w:pPr>
      <w:r>
        <w:rPr>
          <w:b/>
        </w:rPr>
        <w:lastRenderedPageBreak/>
        <w:t>ПРИЛОЖЕНИЕ </w:t>
      </w:r>
      <w:r w:rsidR="001A3B0C">
        <w:rPr>
          <w:b/>
        </w:rPr>
        <w:t>4</w:t>
      </w:r>
      <w:r w:rsidR="001A3B0C" w:rsidRPr="00C43B3C">
        <w:rPr>
          <w:b/>
        </w:rPr>
        <w:t xml:space="preserve">: </w:t>
      </w:r>
      <w:r w:rsidR="001A3B0C">
        <w:rPr>
          <w:b/>
        </w:rPr>
        <w:t>Методика</w:t>
      </w:r>
      <w:r w:rsidRPr="0028168B">
        <w:rPr>
          <w:b/>
        </w:rPr>
        <w:t xml:space="preserve"> оценки заявок участников</w:t>
      </w:r>
      <w:bookmarkEnd w:id="311"/>
    </w:p>
    <w:p w:rsidR="0028168B" w:rsidRDefault="0028168B" w:rsidP="0028168B">
      <w:r w:rsidRPr="00567138">
        <w:t>В данном примере устанавливается следующее долевое соотношение значимости критериев оценки:</w:t>
      </w:r>
    </w:p>
    <w:p w:rsidR="004D7032" w:rsidRPr="00567138" w:rsidRDefault="004D7032"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28168B" w:rsidRPr="00567138">
              <w:rPr>
                <w:b/>
                <w:bCs/>
              </w:rPr>
              <w:t>0% (В =0</w:t>
            </w:r>
            <w:r w:rsidR="00314467">
              <w:rPr>
                <w:b/>
                <w:bCs/>
              </w:rPr>
              <w:t>,</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314467">
              <w:rPr>
                <w:b/>
                <w:bCs/>
              </w:rPr>
              <w:t>0% (В=0,</w:t>
            </w:r>
            <w:r>
              <w:rPr>
                <w:b/>
                <w:bCs/>
              </w:rPr>
              <w:t>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0"/>
        <w:gridCol w:w="1135"/>
        <w:gridCol w:w="1276"/>
        <w:gridCol w:w="2265"/>
        <w:gridCol w:w="1134"/>
        <w:gridCol w:w="1276"/>
        <w:gridCol w:w="2265"/>
        <w:gridCol w:w="5113"/>
      </w:tblGrid>
      <w:tr w:rsidR="0028168B" w:rsidRPr="00F21D10" w:rsidTr="00FD64E2">
        <w:trPr>
          <w:cantSplit/>
        </w:trPr>
        <w:tc>
          <w:tcPr>
            <w:tcW w:w="1130"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5"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5"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5"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1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FD64E2">
        <w:trPr>
          <w:cantSplit/>
        </w:trPr>
        <w:tc>
          <w:tcPr>
            <w:tcW w:w="1130" w:type="dxa"/>
            <w:vMerge/>
            <w:shd w:val="clear" w:color="auto" w:fill="C6D9F1" w:themeFill="text2" w:themeFillTint="33"/>
          </w:tcPr>
          <w:p w:rsidR="0028168B" w:rsidRPr="00F21D10" w:rsidRDefault="0028168B" w:rsidP="00882762">
            <w:pPr>
              <w:rPr>
                <w:sz w:val="20"/>
                <w:szCs w:val="20"/>
              </w:rPr>
            </w:pPr>
          </w:p>
        </w:tc>
        <w:tc>
          <w:tcPr>
            <w:tcW w:w="1135"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5"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5" w:type="dxa"/>
            <w:vMerge/>
            <w:shd w:val="clear" w:color="auto" w:fill="C6D9F1" w:themeFill="text2" w:themeFillTint="33"/>
          </w:tcPr>
          <w:p w:rsidR="0028168B" w:rsidRPr="00F21D10" w:rsidRDefault="0028168B" w:rsidP="00882762">
            <w:pPr>
              <w:rPr>
                <w:sz w:val="20"/>
                <w:szCs w:val="20"/>
              </w:rPr>
            </w:pPr>
          </w:p>
        </w:tc>
        <w:tc>
          <w:tcPr>
            <w:tcW w:w="5113" w:type="dxa"/>
            <w:vMerge/>
            <w:shd w:val="clear" w:color="auto" w:fill="C6D9F1" w:themeFill="text2" w:themeFillTint="33"/>
          </w:tcPr>
          <w:p w:rsidR="0028168B" w:rsidRPr="00F21D10" w:rsidRDefault="0028168B" w:rsidP="00882762">
            <w:pPr>
              <w:rPr>
                <w:sz w:val="20"/>
                <w:szCs w:val="20"/>
              </w:rPr>
            </w:pPr>
          </w:p>
        </w:tc>
      </w:tr>
      <w:tr w:rsidR="002A7D6C" w:rsidRPr="00F21D10" w:rsidTr="00FD64E2">
        <w:tc>
          <w:tcPr>
            <w:tcW w:w="1130" w:type="dxa"/>
          </w:tcPr>
          <w:p w:rsidR="002A7D6C" w:rsidRDefault="009C6B74" w:rsidP="007B53D8">
            <w:pPr>
              <w:jc w:val="center"/>
              <w:rPr>
                <w:sz w:val="20"/>
                <w:szCs w:val="20"/>
              </w:rPr>
            </w:pPr>
            <w:r>
              <w:rPr>
                <w:sz w:val="20"/>
                <w:szCs w:val="20"/>
              </w:rPr>
              <w:t>1</w:t>
            </w:r>
            <w:r w:rsidR="00CC4542">
              <w:rPr>
                <w:sz w:val="20"/>
                <w:szCs w:val="20"/>
              </w:rPr>
              <w:t>.</w:t>
            </w:r>
          </w:p>
        </w:tc>
        <w:tc>
          <w:tcPr>
            <w:tcW w:w="1135" w:type="dxa"/>
          </w:tcPr>
          <w:p w:rsidR="002A7D6C" w:rsidRPr="00F21D10" w:rsidRDefault="006E5A37" w:rsidP="000A7C0F">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0A7C0F">
              <w:rPr>
                <w:sz w:val="20"/>
                <w:szCs w:val="20"/>
              </w:rPr>
              <w:t>частный)</w:t>
            </w:r>
          </w:p>
        </w:tc>
        <w:tc>
          <w:tcPr>
            <w:tcW w:w="1276" w:type="dxa"/>
          </w:tcPr>
          <w:p w:rsidR="002A7D6C" w:rsidRPr="00D12A87" w:rsidRDefault="002675D2" w:rsidP="00D12A87">
            <w:pPr>
              <w:rPr>
                <w:sz w:val="20"/>
                <w:szCs w:val="20"/>
              </w:rPr>
            </w:pPr>
            <w:r w:rsidRPr="00D12A87">
              <w:rPr>
                <w:sz w:val="20"/>
                <w:szCs w:val="20"/>
              </w:rPr>
              <w:t>Неценовая предпочтительности заявки</w:t>
            </w:r>
            <w:r w:rsidR="00D12A87">
              <w:rPr>
                <w:sz w:val="20"/>
                <w:szCs w:val="20"/>
              </w:rPr>
              <w:t xml:space="preserve"> </w:t>
            </w:r>
          </w:p>
        </w:tc>
        <w:tc>
          <w:tcPr>
            <w:tcW w:w="2265" w:type="dxa"/>
            <w:tcBorders>
              <w:right w:val="single" w:sz="4" w:space="0" w:color="auto"/>
            </w:tcBorders>
          </w:tcPr>
          <w:p w:rsidR="002A7D6C" w:rsidRDefault="008A556C" w:rsidP="00D3102C">
            <w:pPr>
              <w:spacing w:before="0"/>
              <w:jc w:val="left"/>
              <w:rPr>
                <w:sz w:val="20"/>
                <w:szCs w:val="20"/>
              </w:rPr>
            </w:pPr>
            <w:r>
              <w:rPr>
                <w:sz w:val="20"/>
                <w:szCs w:val="20"/>
              </w:rPr>
              <w:t>Подтвержденный у</w:t>
            </w:r>
            <w:r w:rsidR="00CE5F6D">
              <w:rPr>
                <w:sz w:val="20"/>
                <w:szCs w:val="20"/>
              </w:rPr>
              <w:t xml:space="preserve">спешный опыт </w:t>
            </w:r>
            <w:r>
              <w:rPr>
                <w:sz w:val="20"/>
                <w:szCs w:val="20"/>
              </w:rPr>
              <w:t xml:space="preserve">выполнения </w:t>
            </w:r>
            <w:r w:rsidR="00E56CED">
              <w:rPr>
                <w:sz w:val="20"/>
                <w:szCs w:val="20"/>
              </w:rPr>
              <w:t xml:space="preserve">работ </w:t>
            </w:r>
            <w:r w:rsidR="00E20B76">
              <w:rPr>
                <w:sz w:val="20"/>
                <w:szCs w:val="20"/>
              </w:rPr>
              <w:t>(</w:t>
            </w:r>
            <w:r w:rsidR="00E56CED">
              <w:rPr>
                <w:sz w:val="20"/>
                <w:szCs w:val="20"/>
              </w:rPr>
              <w:t>услуг</w:t>
            </w:r>
            <w:r w:rsidR="00E20B76">
              <w:rPr>
                <w:sz w:val="20"/>
                <w:szCs w:val="20"/>
              </w:rPr>
              <w:t>)</w:t>
            </w:r>
            <w:r w:rsidR="00E56CED">
              <w:rPr>
                <w:sz w:val="20"/>
                <w:szCs w:val="20"/>
              </w:rPr>
              <w:t>, аналогичной предмету закупки</w:t>
            </w:r>
            <w:r w:rsidR="0084391F">
              <w:rPr>
                <w:sz w:val="20"/>
                <w:szCs w:val="20"/>
              </w:rPr>
              <w:t xml:space="preserve"> (монтаж </w:t>
            </w:r>
            <w:r w:rsidR="00542D12">
              <w:rPr>
                <w:sz w:val="20"/>
                <w:szCs w:val="20"/>
              </w:rPr>
              <w:t>систем противопожарной защиты</w:t>
            </w:r>
            <w:r w:rsidR="0084391F">
              <w:rPr>
                <w:sz w:val="20"/>
                <w:szCs w:val="20"/>
              </w:rPr>
              <w:t>)</w:t>
            </w:r>
            <w:r w:rsidR="00716270">
              <w:rPr>
                <w:sz w:val="20"/>
                <w:szCs w:val="20"/>
              </w:rPr>
              <w:t>.</w:t>
            </w:r>
          </w:p>
          <w:p w:rsidR="00E56CED" w:rsidRDefault="00D3102C" w:rsidP="00D3102C">
            <w:pPr>
              <w:spacing w:before="0"/>
              <w:jc w:val="left"/>
              <w:rPr>
                <w:sz w:val="20"/>
                <w:szCs w:val="20"/>
              </w:rPr>
            </w:pPr>
            <w:r>
              <w:rPr>
                <w:sz w:val="20"/>
                <w:szCs w:val="20"/>
              </w:rPr>
              <w:t xml:space="preserve"> </w:t>
            </w:r>
            <w:r w:rsidR="00E56CED">
              <w:rPr>
                <w:sz w:val="20"/>
                <w:szCs w:val="20"/>
              </w:rPr>
              <w:t>Оформляется справкой об опыте в соответствии с требованиями п. 8.1</w:t>
            </w:r>
            <w:r w:rsidR="00A048A8">
              <w:rPr>
                <w:sz w:val="20"/>
                <w:szCs w:val="20"/>
              </w:rPr>
              <w:t>0</w:t>
            </w:r>
            <w:r w:rsidR="00E56CED">
              <w:rPr>
                <w:sz w:val="20"/>
                <w:szCs w:val="20"/>
              </w:rPr>
              <w:t>. документации о закупке</w:t>
            </w:r>
            <w:r w:rsidR="00A048A8">
              <w:rPr>
                <w:sz w:val="20"/>
                <w:szCs w:val="20"/>
              </w:rPr>
              <w:t>, с приложением сканированных договоров</w:t>
            </w:r>
            <w:r w:rsidR="0084391F">
              <w:rPr>
                <w:sz w:val="20"/>
                <w:szCs w:val="20"/>
              </w:rPr>
              <w:t>, и актов приема – передачи к ним</w:t>
            </w:r>
            <w:r w:rsidR="00A048A8">
              <w:rPr>
                <w:sz w:val="20"/>
                <w:szCs w:val="20"/>
              </w:rPr>
              <w:t>.</w:t>
            </w:r>
          </w:p>
        </w:tc>
        <w:tc>
          <w:tcPr>
            <w:tcW w:w="1134" w:type="dxa"/>
            <w:tcBorders>
              <w:left w:val="single" w:sz="4" w:space="0" w:color="auto"/>
              <w:right w:val="single" w:sz="4" w:space="0" w:color="auto"/>
            </w:tcBorders>
          </w:tcPr>
          <w:p w:rsidR="002A7D6C" w:rsidRPr="00E85F34" w:rsidRDefault="002A7D6C"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A7D6C" w:rsidRPr="00E85F34" w:rsidRDefault="002A7D6C" w:rsidP="008B6B3D">
            <w:pPr>
              <w:numPr>
                <w:ilvl w:val="7"/>
                <w:numId w:val="0"/>
              </w:numPr>
              <w:spacing w:before="40" w:after="40"/>
              <w:jc w:val="center"/>
              <w:rPr>
                <w:sz w:val="18"/>
                <w:szCs w:val="18"/>
                <w:lang w:eastAsia="ru-RU"/>
              </w:rPr>
            </w:pPr>
            <w:r w:rsidRPr="00F21D10">
              <w:rPr>
                <w:sz w:val="20"/>
                <w:szCs w:val="20"/>
              </w:rPr>
              <w:t>В</w:t>
            </w:r>
            <w:r w:rsidR="0093260D">
              <w:rPr>
                <w:sz w:val="20"/>
                <w:szCs w:val="20"/>
                <w:vertAlign w:val="subscript"/>
              </w:rPr>
              <w:t>1</w:t>
            </w:r>
            <w:r>
              <w:rPr>
                <w:sz w:val="18"/>
                <w:szCs w:val="18"/>
                <w:lang w:eastAsia="ru-RU"/>
              </w:rPr>
              <w:t xml:space="preserve"> = 0,</w:t>
            </w:r>
            <w:r w:rsidR="008B6B3D">
              <w:rPr>
                <w:sz w:val="18"/>
                <w:szCs w:val="18"/>
                <w:lang w:eastAsia="ru-RU"/>
              </w:rPr>
              <w:t>5</w:t>
            </w:r>
          </w:p>
        </w:tc>
        <w:tc>
          <w:tcPr>
            <w:tcW w:w="2265" w:type="dxa"/>
            <w:tcBorders>
              <w:left w:val="single" w:sz="4" w:space="0" w:color="auto"/>
              <w:right w:val="single" w:sz="4" w:space="0" w:color="auto"/>
            </w:tcBorders>
          </w:tcPr>
          <w:p w:rsidR="002A7D6C" w:rsidRDefault="00CE5F6D" w:rsidP="00D5323B">
            <w:pPr>
              <w:numPr>
                <w:ilvl w:val="7"/>
                <w:numId w:val="0"/>
              </w:numPr>
              <w:spacing w:before="40" w:after="40"/>
              <w:jc w:val="center"/>
              <w:rPr>
                <w:sz w:val="18"/>
                <w:szCs w:val="18"/>
                <w:lang w:eastAsia="ru-RU"/>
              </w:rPr>
            </w:pPr>
            <w:r w:rsidRPr="00D5323B">
              <w:rPr>
                <w:sz w:val="20"/>
                <w:szCs w:val="20"/>
              </w:rPr>
              <w:t xml:space="preserve">Чем выше количество представленных в заявке участника </w:t>
            </w:r>
            <w:r w:rsidR="00E56CED" w:rsidRPr="00D5323B">
              <w:rPr>
                <w:sz w:val="20"/>
                <w:szCs w:val="20"/>
              </w:rPr>
              <w:t xml:space="preserve">исполненных </w:t>
            </w:r>
            <w:r w:rsidR="006B563E" w:rsidRPr="00D5323B">
              <w:rPr>
                <w:sz w:val="20"/>
                <w:szCs w:val="20"/>
              </w:rPr>
              <w:t>д</w:t>
            </w:r>
            <w:r w:rsidRPr="00D5323B">
              <w:rPr>
                <w:sz w:val="20"/>
                <w:szCs w:val="20"/>
              </w:rPr>
              <w:t>оговоров</w:t>
            </w:r>
            <w:r w:rsidR="00E56CED" w:rsidRPr="00D5323B">
              <w:rPr>
                <w:sz w:val="20"/>
                <w:szCs w:val="20"/>
              </w:rPr>
              <w:t xml:space="preserve"> аналогичных предмету закупки </w:t>
            </w:r>
            <w:r w:rsidRPr="00D5323B">
              <w:rPr>
                <w:sz w:val="20"/>
                <w:szCs w:val="20"/>
              </w:rPr>
              <w:t xml:space="preserve">за </w:t>
            </w:r>
            <w:r w:rsidR="00D5323B" w:rsidRPr="00D5323B">
              <w:rPr>
                <w:sz w:val="20"/>
                <w:szCs w:val="20"/>
              </w:rPr>
              <w:t>201</w:t>
            </w:r>
            <w:r w:rsidR="004C3387">
              <w:rPr>
                <w:sz w:val="20"/>
                <w:szCs w:val="20"/>
              </w:rPr>
              <w:t>9</w:t>
            </w:r>
            <w:r w:rsidR="00D5323B" w:rsidRPr="00D5323B">
              <w:rPr>
                <w:sz w:val="20"/>
                <w:szCs w:val="20"/>
              </w:rPr>
              <w:t xml:space="preserve"> - 2021</w:t>
            </w:r>
            <w:r w:rsidR="00977A72" w:rsidRPr="00D5323B">
              <w:rPr>
                <w:sz w:val="20"/>
                <w:szCs w:val="20"/>
              </w:rPr>
              <w:t xml:space="preserve"> </w:t>
            </w:r>
            <w:r w:rsidR="00A959B8" w:rsidRPr="00D5323B">
              <w:rPr>
                <w:sz w:val="20"/>
                <w:szCs w:val="20"/>
              </w:rPr>
              <w:t>г</w:t>
            </w:r>
            <w:r w:rsidR="00D5323B" w:rsidRPr="00D5323B">
              <w:rPr>
                <w:sz w:val="20"/>
                <w:szCs w:val="20"/>
              </w:rPr>
              <w:t>.г.</w:t>
            </w:r>
            <w:r w:rsidRPr="00D5323B">
              <w:rPr>
                <w:sz w:val="20"/>
                <w:szCs w:val="20"/>
              </w:rPr>
              <w:t xml:space="preserve">, </w:t>
            </w:r>
            <w:r w:rsidR="009C5511" w:rsidRPr="00D5323B">
              <w:rPr>
                <w:sz w:val="20"/>
                <w:szCs w:val="20"/>
                <w:lang w:eastAsia="ru-RU"/>
              </w:rPr>
              <w:t>тем лучше заявка (до ограничивающего предела</w:t>
            </w:r>
            <w:r w:rsidR="009C5511" w:rsidRPr="00D5323B">
              <w:rPr>
                <w:sz w:val="18"/>
                <w:szCs w:val="18"/>
                <w:lang w:eastAsia="ru-RU"/>
              </w:rPr>
              <w:t>).</w:t>
            </w:r>
          </w:p>
          <w:p w:rsidR="00D5323B" w:rsidRPr="00D5323B" w:rsidRDefault="00D5323B" w:rsidP="00A44028">
            <w:pPr>
              <w:numPr>
                <w:ilvl w:val="7"/>
                <w:numId w:val="0"/>
              </w:numPr>
              <w:spacing w:before="40" w:after="40"/>
              <w:jc w:val="center"/>
              <w:rPr>
                <w:sz w:val="20"/>
                <w:szCs w:val="20"/>
                <w:lang w:eastAsia="ru-RU"/>
              </w:rPr>
            </w:pPr>
            <w:r>
              <w:rPr>
                <w:sz w:val="20"/>
                <w:szCs w:val="20"/>
              </w:rPr>
              <w:t>Необходимо заполнить «Справку об опыте»  соответствии с п. 8.10. документации о закупке, с приложением сканированных договоров, и актов приема – передачи к ним.</w:t>
            </w:r>
          </w:p>
        </w:tc>
        <w:tc>
          <w:tcPr>
            <w:tcW w:w="5113" w:type="dxa"/>
            <w:tcBorders>
              <w:left w:val="single" w:sz="4" w:space="0" w:color="auto"/>
            </w:tcBorders>
          </w:tcPr>
          <w:p w:rsidR="009F13A9" w:rsidRDefault="009C5511" w:rsidP="009F13A9">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00CE5F6D">
              <w:rPr>
                <w:sz w:val="20"/>
                <w:szCs w:val="20"/>
                <w:lang w:eastAsia="ru-RU"/>
              </w:rPr>
              <w:t xml:space="preserve">Успешный опыт </w:t>
            </w:r>
            <w:r w:rsidR="008A556C">
              <w:rPr>
                <w:sz w:val="20"/>
                <w:szCs w:val="20"/>
                <w:lang w:eastAsia="ru-RU"/>
              </w:rPr>
              <w:t>выполнения работ</w:t>
            </w:r>
            <w:r w:rsidR="00E20B76">
              <w:rPr>
                <w:sz w:val="20"/>
                <w:szCs w:val="20"/>
                <w:lang w:eastAsia="ru-RU"/>
              </w:rPr>
              <w:t xml:space="preserve"> (услуг)</w:t>
            </w:r>
            <w:r w:rsidR="008A556C">
              <w:rPr>
                <w:sz w:val="20"/>
                <w:szCs w:val="20"/>
                <w:lang w:eastAsia="ru-RU"/>
              </w:rPr>
              <w:t xml:space="preserve"> по </w:t>
            </w:r>
            <w:r w:rsidR="0084391F">
              <w:rPr>
                <w:sz w:val="20"/>
                <w:szCs w:val="20"/>
                <w:lang w:eastAsia="ru-RU"/>
              </w:rPr>
              <w:t xml:space="preserve">монтажу </w:t>
            </w:r>
            <w:r w:rsidR="006E0B1F">
              <w:rPr>
                <w:sz w:val="20"/>
                <w:szCs w:val="20"/>
                <w:lang w:eastAsia="ru-RU"/>
              </w:rPr>
              <w:t>систем и средств противопожарной защиты</w:t>
            </w:r>
            <w:r w:rsidRPr="00E85F34">
              <w:rPr>
                <w:sz w:val="20"/>
                <w:szCs w:val="20"/>
                <w:lang w:eastAsia="ru-RU"/>
              </w:rPr>
              <w:t>» (по методу «</w:t>
            </w:r>
            <w:r w:rsidR="009F13A9">
              <w:rPr>
                <w:sz w:val="20"/>
                <w:szCs w:val="20"/>
                <w:lang w:eastAsia="ru-RU"/>
              </w:rPr>
              <w:t>Математическая формула», Тип 1)</w:t>
            </w:r>
            <w:r w:rsidR="00D5323B">
              <w:rPr>
                <w:sz w:val="20"/>
                <w:szCs w:val="20"/>
                <w:lang w:eastAsia="ru-RU"/>
              </w:rPr>
              <w:t>:</w:t>
            </w:r>
          </w:p>
          <w:p w:rsidR="009F13A9" w:rsidRPr="009F13A9" w:rsidRDefault="009F13A9" w:rsidP="009F13A9">
            <w:pPr>
              <w:ind w:left="-80"/>
              <w:rPr>
                <w:b/>
                <w:sz w:val="20"/>
                <w:lang w:val="en-US"/>
              </w:rPr>
            </w:pPr>
            <w:r w:rsidRPr="009F13A9">
              <w:rPr>
                <w:sz w:val="18"/>
                <w:szCs w:val="18"/>
                <w:lang w:eastAsia="ru-RU"/>
              </w:rPr>
              <w:t>Б</w:t>
            </w:r>
            <w:r w:rsidR="00D5323B" w:rsidRPr="00A902FE">
              <w:rPr>
                <w:sz w:val="18"/>
                <w:szCs w:val="18"/>
                <w:vertAlign w:val="subscript"/>
                <w:lang w:val="en-US" w:eastAsia="ru-RU"/>
              </w:rPr>
              <w:t>1</w:t>
            </w:r>
            <w:r w:rsidRPr="009F13A9">
              <w:rPr>
                <w:sz w:val="18"/>
                <w:szCs w:val="18"/>
                <w:vertAlign w:val="subscript"/>
                <w:lang w:val="en-US" w:eastAsia="ru-RU"/>
              </w:rPr>
              <w:t>,i</w:t>
            </w:r>
            <w:r w:rsidRPr="009F13A9">
              <w:rPr>
                <w:sz w:val="20"/>
                <w:lang w:val="en-US"/>
              </w:rPr>
              <w:t xml:space="preserve"> = Ni/Nma</w:t>
            </w:r>
            <w:r w:rsidRPr="009F13A9">
              <w:rPr>
                <w:sz w:val="20"/>
              </w:rPr>
              <w:t>х</w:t>
            </w:r>
            <w:r w:rsidRPr="009F13A9">
              <w:rPr>
                <w:sz w:val="20"/>
                <w:lang w:val="en-US"/>
              </w:rPr>
              <w:t>*5</w:t>
            </w:r>
          </w:p>
          <w:p w:rsidR="009F13A9" w:rsidRPr="009F13A9" w:rsidRDefault="009F13A9" w:rsidP="009F13A9">
            <w:pPr>
              <w:ind w:left="-80"/>
              <w:rPr>
                <w:sz w:val="20"/>
                <w:lang w:val="en-US"/>
              </w:rPr>
            </w:pPr>
            <w:r w:rsidRPr="009F13A9">
              <w:rPr>
                <w:sz w:val="20"/>
              </w:rPr>
              <w:t>где</w:t>
            </w:r>
            <w:r w:rsidRPr="009F13A9">
              <w:rPr>
                <w:sz w:val="20"/>
                <w:lang w:val="en-US"/>
              </w:rPr>
              <w:t>:</w:t>
            </w:r>
          </w:p>
          <w:p w:rsidR="009F13A9" w:rsidRPr="009F13A9" w:rsidRDefault="009F13A9" w:rsidP="009F13A9">
            <w:pPr>
              <w:ind w:left="-80"/>
              <w:rPr>
                <w:sz w:val="20"/>
              </w:rPr>
            </w:pPr>
            <w:r w:rsidRPr="009F13A9">
              <w:rPr>
                <w:sz w:val="20"/>
              </w:rPr>
              <w:t xml:space="preserve">Ni – количество исполненных договоров </w:t>
            </w:r>
            <w:r w:rsidR="008A556C">
              <w:rPr>
                <w:sz w:val="20"/>
              </w:rPr>
              <w:t xml:space="preserve">по </w:t>
            </w:r>
            <w:r w:rsidR="0084391F">
              <w:rPr>
                <w:sz w:val="20"/>
              </w:rPr>
              <w:t>монтажу электрооборудования</w:t>
            </w:r>
            <w:r w:rsidRPr="009F13A9">
              <w:rPr>
                <w:sz w:val="20"/>
              </w:rPr>
              <w:t>, аналогичной предмету закупки, участника, заявка которого оценивается.</w:t>
            </w:r>
          </w:p>
          <w:p w:rsidR="009F13A9" w:rsidRPr="009F13A9" w:rsidRDefault="009F13A9" w:rsidP="009F13A9">
            <w:pPr>
              <w:ind w:left="-80"/>
              <w:rPr>
                <w:sz w:val="20"/>
              </w:rPr>
            </w:pPr>
            <w:r w:rsidRPr="009F13A9">
              <w:rPr>
                <w:sz w:val="20"/>
              </w:rPr>
              <w:t xml:space="preserve">Nmaх – максимальное количество представленных в заявках допущенных до оценки участников исполненных договоров </w:t>
            </w:r>
            <w:r w:rsidR="0084391F">
              <w:rPr>
                <w:sz w:val="20"/>
              </w:rPr>
              <w:t xml:space="preserve">по монтажу </w:t>
            </w:r>
            <w:r w:rsidR="006E0B1F">
              <w:rPr>
                <w:sz w:val="20"/>
              </w:rPr>
              <w:t>систем и средств противопожарной защиты</w:t>
            </w:r>
            <w:r w:rsidRPr="009F13A9">
              <w:rPr>
                <w:sz w:val="20"/>
              </w:rPr>
              <w:t>, и актов приема-передачи к ним;</w:t>
            </w:r>
          </w:p>
          <w:p w:rsidR="009C5511" w:rsidRPr="00724388" w:rsidRDefault="009C5511" w:rsidP="00724388">
            <w:pPr>
              <w:numPr>
                <w:ilvl w:val="6"/>
                <w:numId w:val="0"/>
              </w:numPr>
              <w:spacing w:before="0"/>
              <w:ind w:left="-80"/>
              <w:jc w:val="left"/>
              <w:outlineLvl w:val="4"/>
              <w:rPr>
                <w:sz w:val="20"/>
                <w:szCs w:val="20"/>
                <w:lang w:eastAsia="ru-RU"/>
              </w:rPr>
            </w:pPr>
            <w:r w:rsidRPr="00724388">
              <w:rPr>
                <w:sz w:val="20"/>
                <w:szCs w:val="20"/>
                <w:lang w:eastAsia="ru-RU"/>
              </w:rPr>
              <w:t>Б</w:t>
            </w:r>
            <w:r w:rsidRPr="00724388">
              <w:rPr>
                <w:sz w:val="20"/>
                <w:szCs w:val="20"/>
                <w:vertAlign w:val="subscript"/>
                <w:lang w:eastAsia="ru-RU"/>
              </w:rPr>
              <w:t>1,</w:t>
            </w:r>
            <w:r w:rsidRPr="00724388">
              <w:rPr>
                <w:sz w:val="20"/>
                <w:szCs w:val="20"/>
                <w:vertAlign w:val="subscript"/>
                <w:lang w:val="en-US" w:eastAsia="ru-RU"/>
              </w:rPr>
              <w:t>i</w:t>
            </w:r>
            <w:r w:rsidRPr="00724388">
              <w:rPr>
                <w:sz w:val="20"/>
                <w:szCs w:val="20"/>
              </w:rPr>
              <w:t xml:space="preserve">  </w:t>
            </w:r>
            <w:r w:rsidRPr="00724388">
              <w:rPr>
                <w:sz w:val="20"/>
                <w:szCs w:val="20"/>
                <w:lang w:eastAsia="ru-RU"/>
              </w:rPr>
              <w:t>–</w:t>
            </w:r>
            <w:r w:rsidRPr="00724388">
              <w:rPr>
                <w:sz w:val="20"/>
                <w:szCs w:val="20"/>
                <w:lang w:eastAsia="ru-RU"/>
              </w:rPr>
              <w:tab/>
              <w:t xml:space="preserve">оценка предпочтительности </w:t>
            </w:r>
            <w:r w:rsidRPr="00724388">
              <w:rPr>
                <w:i/>
                <w:sz w:val="20"/>
                <w:szCs w:val="20"/>
                <w:lang w:val="en-US" w:eastAsia="ru-RU"/>
              </w:rPr>
              <w:t>i</w:t>
            </w:r>
            <w:r w:rsidRPr="00724388">
              <w:rPr>
                <w:i/>
                <w:sz w:val="20"/>
                <w:szCs w:val="20"/>
                <w:lang w:eastAsia="ru-RU"/>
              </w:rPr>
              <w:t>-</w:t>
            </w:r>
            <w:r w:rsidRPr="00724388">
              <w:rPr>
                <w:sz w:val="20"/>
                <w:szCs w:val="20"/>
                <w:lang w:eastAsia="ru-RU"/>
              </w:rPr>
              <w:t>й заявки по критерию</w:t>
            </w:r>
            <w:r w:rsidRPr="00724388">
              <w:rPr>
                <w:sz w:val="20"/>
                <w:szCs w:val="20"/>
              </w:rPr>
              <w:t xml:space="preserve"> «</w:t>
            </w:r>
            <w:r w:rsidR="00D5323B">
              <w:rPr>
                <w:sz w:val="20"/>
                <w:szCs w:val="20"/>
              </w:rPr>
              <w:t>Успешный опыт выполнения работ услуг, аналогичной предмету закупки</w:t>
            </w:r>
            <w:r w:rsidR="00CE5F6D">
              <w:rPr>
                <w:sz w:val="20"/>
                <w:szCs w:val="20"/>
              </w:rPr>
              <w:t>»</w:t>
            </w:r>
            <w:r w:rsidRPr="00724388">
              <w:rPr>
                <w:sz w:val="20"/>
                <w:szCs w:val="20"/>
                <w:lang w:eastAsia="ru-RU"/>
              </w:rPr>
              <w:t xml:space="preserve"> в баллах</w:t>
            </w:r>
            <w:r w:rsidR="00724388">
              <w:rPr>
                <w:sz w:val="20"/>
                <w:szCs w:val="20"/>
                <w:lang w:eastAsia="ru-RU"/>
              </w:rPr>
              <w:t>:</w:t>
            </w:r>
            <w:r w:rsidR="00F0136F">
              <w:rPr>
                <w:sz w:val="20"/>
                <w:szCs w:val="20"/>
                <w:lang w:eastAsia="ru-RU"/>
              </w:rPr>
              <w:t xml:space="preserve"> 5 – максимально возможный балл.</w:t>
            </w:r>
          </w:p>
          <w:p w:rsidR="00015F97" w:rsidRPr="006E0B1F" w:rsidRDefault="00F0136F" w:rsidP="00724388">
            <w:pPr>
              <w:numPr>
                <w:ilvl w:val="7"/>
                <w:numId w:val="0"/>
              </w:numPr>
              <w:spacing w:before="0"/>
              <w:ind w:left="-80"/>
              <w:jc w:val="left"/>
              <w:outlineLvl w:val="4"/>
              <w:rPr>
                <w:b/>
                <w:sz w:val="20"/>
                <w:szCs w:val="20"/>
                <w:lang w:eastAsia="ru-RU"/>
              </w:rPr>
            </w:pPr>
            <w:r w:rsidRPr="00D5323B">
              <w:rPr>
                <w:sz w:val="20"/>
                <w:szCs w:val="20"/>
                <w:lang w:eastAsia="ru-RU"/>
              </w:rPr>
              <w:t xml:space="preserve">В случае если в составе </w:t>
            </w:r>
            <w:r w:rsidR="00015F97" w:rsidRPr="00D5323B">
              <w:rPr>
                <w:sz w:val="20"/>
                <w:szCs w:val="20"/>
                <w:lang w:eastAsia="ru-RU"/>
              </w:rPr>
              <w:t xml:space="preserve">заявки </w:t>
            </w:r>
            <w:r w:rsidRPr="00D5323B">
              <w:rPr>
                <w:sz w:val="20"/>
                <w:szCs w:val="20"/>
                <w:lang w:eastAsia="ru-RU"/>
              </w:rPr>
              <w:t xml:space="preserve">участника представлено </w:t>
            </w:r>
            <w:r w:rsidRPr="00D5323B">
              <w:rPr>
                <w:sz w:val="20"/>
                <w:szCs w:val="20"/>
                <w:lang w:eastAsia="ru-RU"/>
              </w:rPr>
              <w:lastRenderedPageBreak/>
              <w:t xml:space="preserve">более </w:t>
            </w:r>
            <w:r w:rsidR="00D5323B" w:rsidRPr="00D5323B">
              <w:rPr>
                <w:sz w:val="20"/>
                <w:szCs w:val="20"/>
                <w:lang w:eastAsia="ru-RU"/>
              </w:rPr>
              <w:t xml:space="preserve">10 </w:t>
            </w:r>
            <w:r w:rsidRPr="00D5323B">
              <w:rPr>
                <w:sz w:val="20"/>
                <w:szCs w:val="20"/>
                <w:lang w:eastAsia="ru-RU"/>
              </w:rPr>
              <w:t>договоров</w:t>
            </w:r>
            <w:r w:rsidR="00015F97" w:rsidRPr="00D5323B">
              <w:rPr>
                <w:sz w:val="20"/>
                <w:szCs w:val="20"/>
                <w:lang w:eastAsia="ru-RU"/>
              </w:rPr>
              <w:t xml:space="preserve">, такой участник получает </w:t>
            </w:r>
            <w:r w:rsidR="00047C6D">
              <w:rPr>
                <w:sz w:val="20"/>
                <w:szCs w:val="20"/>
                <w:lang w:eastAsia="ru-RU"/>
              </w:rPr>
              <w:t>максимально возможный балл равный 5, при этом в учёт принимаются только 10 договоров такого участника</w:t>
            </w:r>
            <w:r w:rsidR="00015F97" w:rsidRPr="006E0B1F">
              <w:rPr>
                <w:b/>
                <w:sz w:val="20"/>
                <w:szCs w:val="20"/>
                <w:lang w:eastAsia="ru-RU"/>
              </w:rPr>
              <w:t xml:space="preserve">; </w:t>
            </w:r>
          </w:p>
          <w:p w:rsidR="00724388" w:rsidRPr="00E85F34" w:rsidRDefault="00015F97" w:rsidP="00047C6D">
            <w:pPr>
              <w:numPr>
                <w:ilvl w:val="7"/>
                <w:numId w:val="0"/>
              </w:numPr>
              <w:spacing w:before="0"/>
              <w:ind w:left="-80"/>
              <w:jc w:val="left"/>
              <w:outlineLvl w:val="4"/>
              <w:rPr>
                <w:sz w:val="20"/>
                <w:szCs w:val="20"/>
                <w:lang w:eastAsia="ru-RU"/>
              </w:rPr>
            </w:pPr>
            <w:r>
              <w:rPr>
                <w:sz w:val="20"/>
                <w:szCs w:val="20"/>
                <w:lang w:eastAsia="ru-RU"/>
              </w:rPr>
              <w:t>В случае если</w:t>
            </w:r>
            <w:r w:rsidR="00047C6D">
              <w:rPr>
                <w:sz w:val="20"/>
                <w:szCs w:val="20"/>
                <w:lang w:eastAsia="ru-RU"/>
              </w:rPr>
              <w:t xml:space="preserve"> участник в составе заявки не предоставил ни одного договора, такой участник получает балл равный 0</w:t>
            </w:r>
            <w:r w:rsidR="00C12B71">
              <w:rPr>
                <w:sz w:val="20"/>
                <w:szCs w:val="20"/>
                <w:lang w:eastAsia="ru-RU"/>
              </w:rPr>
              <w:t>.</w:t>
            </w:r>
          </w:p>
        </w:tc>
      </w:tr>
      <w:tr w:rsidR="002F1F16" w:rsidRPr="00F21D10" w:rsidTr="00FD64E2">
        <w:tc>
          <w:tcPr>
            <w:tcW w:w="1130" w:type="dxa"/>
          </w:tcPr>
          <w:p w:rsidR="002F1F16" w:rsidRDefault="008B6B3D" w:rsidP="007B53D8">
            <w:pPr>
              <w:jc w:val="center"/>
              <w:rPr>
                <w:sz w:val="20"/>
                <w:szCs w:val="20"/>
              </w:rPr>
            </w:pPr>
            <w:r>
              <w:rPr>
                <w:sz w:val="20"/>
                <w:szCs w:val="20"/>
              </w:rPr>
              <w:lastRenderedPageBreak/>
              <w:t>2</w:t>
            </w:r>
            <w:r w:rsidR="00CC4542">
              <w:rPr>
                <w:sz w:val="20"/>
                <w:szCs w:val="20"/>
              </w:rPr>
              <w:t>.</w:t>
            </w:r>
          </w:p>
        </w:tc>
        <w:tc>
          <w:tcPr>
            <w:tcW w:w="1135" w:type="dxa"/>
          </w:tcPr>
          <w:p w:rsidR="002F1F16" w:rsidRPr="00F21D10" w:rsidRDefault="002F1F16" w:rsidP="00D12A87">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D12A87">
              <w:rPr>
                <w:sz w:val="20"/>
                <w:szCs w:val="20"/>
              </w:rPr>
              <w:t>частный)</w:t>
            </w:r>
          </w:p>
        </w:tc>
        <w:tc>
          <w:tcPr>
            <w:tcW w:w="1276" w:type="dxa"/>
          </w:tcPr>
          <w:p w:rsidR="002F1F16" w:rsidRPr="00D12A87" w:rsidRDefault="00D12A87" w:rsidP="002F1F16">
            <w:pPr>
              <w:rPr>
                <w:sz w:val="20"/>
                <w:szCs w:val="20"/>
              </w:rPr>
            </w:pPr>
            <w:r w:rsidRPr="00D12A87">
              <w:rPr>
                <w:sz w:val="20"/>
                <w:szCs w:val="20"/>
              </w:rPr>
              <w:t>Неценовая предпочтительности заявки</w:t>
            </w:r>
          </w:p>
        </w:tc>
        <w:tc>
          <w:tcPr>
            <w:tcW w:w="2265" w:type="dxa"/>
            <w:tcBorders>
              <w:right w:val="single" w:sz="4" w:space="0" w:color="auto"/>
            </w:tcBorders>
          </w:tcPr>
          <w:p w:rsidR="002F1F16" w:rsidRPr="003279C1" w:rsidRDefault="002F1F16" w:rsidP="00082E7E">
            <w:pPr>
              <w:jc w:val="left"/>
              <w:rPr>
                <w:sz w:val="20"/>
                <w:szCs w:val="20"/>
              </w:rPr>
            </w:pPr>
            <w:r w:rsidRPr="003279C1">
              <w:rPr>
                <w:sz w:val="20"/>
                <w:szCs w:val="20"/>
              </w:rPr>
              <w:t xml:space="preserve">Наличие у </w:t>
            </w:r>
            <w:r w:rsidR="003279C1">
              <w:rPr>
                <w:sz w:val="20"/>
                <w:szCs w:val="20"/>
              </w:rPr>
              <w:t xml:space="preserve">Исполнителя </w:t>
            </w:r>
            <w:r w:rsidR="003279C1" w:rsidRPr="003279C1">
              <w:rPr>
                <w:sz w:val="20"/>
                <w:szCs w:val="20"/>
              </w:rPr>
              <w:t xml:space="preserve">в штате или по договорам гражданско – правового характера не менее </w:t>
            </w:r>
            <w:r w:rsidR="004C3387">
              <w:rPr>
                <w:sz w:val="20"/>
                <w:szCs w:val="20"/>
              </w:rPr>
              <w:t>1 специалиста</w:t>
            </w:r>
            <w:r w:rsidR="005A3A84">
              <w:rPr>
                <w:sz w:val="20"/>
                <w:szCs w:val="20"/>
              </w:rPr>
              <w:t>,</w:t>
            </w:r>
            <w:r w:rsidR="003279C1" w:rsidRPr="003279C1">
              <w:rPr>
                <w:sz w:val="20"/>
                <w:szCs w:val="20"/>
              </w:rPr>
              <w:t xml:space="preserve"> </w:t>
            </w:r>
            <w:r w:rsidR="004C3387">
              <w:rPr>
                <w:sz w:val="20"/>
                <w:szCs w:val="20"/>
              </w:rPr>
              <w:t>компетентности эксперта – аудитора для проведения работ по подтверждению соответствия работоспособности систем и элементов противопожарной защиты</w:t>
            </w:r>
            <w:r w:rsidR="003279C1" w:rsidRPr="003279C1">
              <w:rPr>
                <w:sz w:val="20"/>
                <w:szCs w:val="20"/>
              </w:rPr>
              <w:t>.</w:t>
            </w:r>
          </w:p>
          <w:p w:rsidR="008A1A0A" w:rsidRDefault="008A1A0A" w:rsidP="002102B9">
            <w:pPr>
              <w:jc w:val="left"/>
              <w:rPr>
                <w:sz w:val="20"/>
                <w:szCs w:val="20"/>
              </w:rPr>
            </w:pPr>
            <w:r>
              <w:rPr>
                <w:sz w:val="20"/>
                <w:szCs w:val="20"/>
              </w:rPr>
              <w:t>Оформляется справкой о</w:t>
            </w:r>
            <w:r w:rsidR="002102B9">
              <w:rPr>
                <w:sz w:val="20"/>
                <w:szCs w:val="20"/>
              </w:rPr>
              <w:t xml:space="preserve"> кадровых ресурсах в соо</w:t>
            </w:r>
            <w:r>
              <w:rPr>
                <w:sz w:val="20"/>
                <w:szCs w:val="20"/>
              </w:rPr>
              <w:t>тветствии с требованиями п. 8.1</w:t>
            </w:r>
            <w:r w:rsidR="00977A72">
              <w:rPr>
                <w:sz w:val="20"/>
                <w:szCs w:val="20"/>
              </w:rPr>
              <w:t>2</w:t>
            </w:r>
            <w:r>
              <w:rPr>
                <w:sz w:val="20"/>
                <w:szCs w:val="20"/>
              </w:rPr>
              <w:t xml:space="preserve"> документации о закупке.</w:t>
            </w:r>
            <w:r w:rsidR="0084391F">
              <w:rPr>
                <w:sz w:val="20"/>
                <w:szCs w:val="20"/>
              </w:rPr>
              <w:t xml:space="preserve"> </w:t>
            </w:r>
          </w:p>
          <w:p w:rsidR="00E20B76" w:rsidRDefault="0084391F" w:rsidP="005A3A84">
            <w:pPr>
              <w:jc w:val="left"/>
              <w:rPr>
                <w:sz w:val="20"/>
                <w:szCs w:val="20"/>
              </w:rPr>
            </w:pPr>
            <w:r>
              <w:rPr>
                <w:sz w:val="20"/>
                <w:szCs w:val="20"/>
              </w:rPr>
              <w:t xml:space="preserve">С предоставлением копии </w:t>
            </w:r>
            <w:r w:rsidR="004C3387">
              <w:rPr>
                <w:sz w:val="20"/>
                <w:szCs w:val="20"/>
              </w:rPr>
              <w:t>аттестатата компетентности специалиста (эксперта – аудитора)</w:t>
            </w:r>
          </w:p>
        </w:tc>
        <w:tc>
          <w:tcPr>
            <w:tcW w:w="1134" w:type="dxa"/>
            <w:tcBorders>
              <w:left w:val="single" w:sz="4" w:space="0" w:color="auto"/>
              <w:right w:val="single" w:sz="4" w:space="0" w:color="auto"/>
            </w:tcBorders>
          </w:tcPr>
          <w:p w:rsidR="002F1F16" w:rsidRPr="00E85F34" w:rsidRDefault="00B866EF" w:rsidP="002F1F1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F1F16" w:rsidRPr="00E85F34" w:rsidRDefault="002F1F16" w:rsidP="000E6907">
            <w:pPr>
              <w:numPr>
                <w:ilvl w:val="7"/>
                <w:numId w:val="0"/>
              </w:numPr>
              <w:spacing w:before="40" w:after="40"/>
              <w:jc w:val="center"/>
              <w:rPr>
                <w:sz w:val="18"/>
                <w:szCs w:val="18"/>
                <w:lang w:eastAsia="ru-RU"/>
              </w:rPr>
            </w:pPr>
            <w:r w:rsidRPr="00F21D10">
              <w:rPr>
                <w:sz w:val="20"/>
                <w:szCs w:val="20"/>
              </w:rPr>
              <w:t>В</w:t>
            </w:r>
            <w:r w:rsidR="000E6907">
              <w:rPr>
                <w:sz w:val="20"/>
                <w:szCs w:val="20"/>
                <w:vertAlign w:val="subscript"/>
              </w:rPr>
              <w:t>2</w:t>
            </w:r>
            <w:r>
              <w:rPr>
                <w:sz w:val="18"/>
                <w:szCs w:val="18"/>
                <w:lang w:eastAsia="ru-RU"/>
              </w:rPr>
              <w:t xml:space="preserve"> = 0,</w:t>
            </w:r>
            <w:r w:rsidR="00CD7BAA">
              <w:rPr>
                <w:sz w:val="18"/>
                <w:szCs w:val="18"/>
                <w:lang w:eastAsia="ru-RU"/>
              </w:rPr>
              <w:t>50</w:t>
            </w:r>
          </w:p>
        </w:tc>
        <w:tc>
          <w:tcPr>
            <w:tcW w:w="2265" w:type="dxa"/>
            <w:tcBorders>
              <w:left w:val="single" w:sz="4" w:space="0" w:color="auto"/>
              <w:right w:val="single" w:sz="4" w:space="0" w:color="auto"/>
            </w:tcBorders>
          </w:tcPr>
          <w:p w:rsidR="004C3387" w:rsidRPr="003279C1" w:rsidRDefault="00EA268D" w:rsidP="004C3387">
            <w:pPr>
              <w:jc w:val="left"/>
              <w:rPr>
                <w:sz w:val="20"/>
                <w:szCs w:val="20"/>
              </w:rPr>
            </w:pPr>
            <w:r>
              <w:rPr>
                <w:sz w:val="20"/>
                <w:szCs w:val="20"/>
              </w:rPr>
              <w:t>Предпочтительным является</w:t>
            </w:r>
            <w:r w:rsidR="00CD7BAA">
              <w:rPr>
                <w:sz w:val="20"/>
                <w:szCs w:val="20"/>
              </w:rPr>
              <w:t>,</w:t>
            </w:r>
            <w:r w:rsidR="003279C1" w:rsidRPr="003279C1">
              <w:rPr>
                <w:sz w:val="20"/>
                <w:szCs w:val="20"/>
              </w:rPr>
              <w:t xml:space="preserve"> Наличие</w:t>
            </w:r>
            <w:r w:rsidR="004C3387" w:rsidRPr="003279C1">
              <w:rPr>
                <w:sz w:val="20"/>
                <w:szCs w:val="20"/>
              </w:rPr>
              <w:t xml:space="preserve"> </w:t>
            </w:r>
            <w:r w:rsidR="004C3387">
              <w:rPr>
                <w:sz w:val="20"/>
                <w:szCs w:val="20"/>
              </w:rPr>
              <w:t xml:space="preserve">у Исполнителя </w:t>
            </w:r>
            <w:r w:rsidR="004C3387" w:rsidRPr="003279C1">
              <w:rPr>
                <w:sz w:val="20"/>
                <w:szCs w:val="20"/>
              </w:rPr>
              <w:t xml:space="preserve">в штате или по договорам гражданско – правового характера не менее </w:t>
            </w:r>
            <w:r w:rsidR="004C3387">
              <w:rPr>
                <w:sz w:val="20"/>
                <w:szCs w:val="20"/>
              </w:rPr>
              <w:t>1 специалиста</w:t>
            </w:r>
            <w:r w:rsidR="005A3A84">
              <w:rPr>
                <w:sz w:val="20"/>
                <w:szCs w:val="20"/>
              </w:rPr>
              <w:t>,</w:t>
            </w:r>
            <w:r w:rsidR="004C3387" w:rsidRPr="003279C1">
              <w:rPr>
                <w:sz w:val="20"/>
                <w:szCs w:val="20"/>
              </w:rPr>
              <w:t xml:space="preserve"> </w:t>
            </w:r>
            <w:r w:rsidR="004C3387">
              <w:rPr>
                <w:sz w:val="20"/>
                <w:szCs w:val="20"/>
              </w:rPr>
              <w:t>компетентности эксперта – аудитора для проведения работ по подтверждению соответствия работоспособности систем и элементов противопожарной защиты,</w:t>
            </w:r>
          </w:p>
          <w:p w:rsidR="002F1F16" w:rsidRPr="00E85F34" w:rsidRDefault="003279C1" w:rsidP="004C3387">
            <w:pPr>
              <w:jc w:val="left"/>
              <w:rPr>
                <w:sz w:val="20"/>
                <w:szCs w:val="20"/>
                <w:lang w:eastAsia="ru-RU"/>
              </w:rPr>
            </w:pPr>
            <w:r w:rsidRPr="003279C1">
              <w:rPr>
                <w:sz w:val="20"/>
                <w:szCs w:val="20"/>
              </w:rPr>
              <w:t xml:space="preserve"> </w:t>
            </w:r>
            <w:r w:rsidR="0084391F">
              <w:rPr>
                <w:sz w:val="20"/>
                <w:szCs w:val="20"/>
              </w:rPr>
              <w:t>тем лучше заявка до ограничивающего предела.</w:t>
            </w:r>
          </w:p>
        </w:tc>
        <w:tc>
          <w:tcPr>
            <w:tcW w:w="5113" w:type="dxa"/>
            <w:tcBorders>
              <w:left w:val="single" w:sz="4" w:space="0" w:color="auto"/>
            </w:tcBorders>
          </w:tcPr>
          <w:p w:rsidR="00D12A87" w:rsidRPr="00E85F34" w:rsidRDefault="00D12A87" w:rsidP="002102B9">
            <w:pPr>
              <w:jc w:val="left"/>
              <w:rPr>
                <w:sz w:val="20"/>
                <w:szCs w:val="20"/>
                <w:lang w:eastAsia="ru-RU"/>
              </w:rPr>
            </w:pPr>
            <w:r w:rsidRPr="00E85F34">
              <w:rPr>
                <w:sz w:val="20"/>
                <w:szCs w:val="20"/>
                <w:lang w:eastAsia="ru-RU"/>
              </w:rPr>
              <w:t>Расчет оценки предпочтительности по частному критерию «</w:t>
            </w:r>
            <w:r w:rsidR="00A67DCE" w:rsidRPr="003279C1">
              <w:rPr>
                <w:sz w:val="20"/>
                <w:szCs w:val="20"/>
              </w:rPr>
              <w:t xml:space="preserve">Наличие </w:t>
            </w:r>
            <w:r w:rsidR="00A67DCE">
              <w:rPr>
                <w:sz w:val="20"/>
                <w:szCs w:val="20"/>
              </w:rPr>
              <w:t xml:space="preserve">у Исполнителя </w:t>
            </w:r>
            <w:r w:rsidR="00A67DCE" w:rsidRPr="003279C1">
              <w:rPr>
                <w:sz w:val="20"/>
                <w:szCs w:val="20"/>
              </w:rPr>
              <w:t xml:space="preserve">в штате или по договорам гражданско – правового характера не менее </w:t>
            </w:r>
            <w:r w:rsidR="00A67DCE">
              <w:rPr>
                <w:sz w:val="20"/>
                <w:szCs w:val="20"/>
              </w:rPr>
              <w:t>1 специалиста</w:t>
            </w:r>
            <w:r w:rsidR="005A3A84">
              <w:rPr>
                <w:sz w:val="20"/>
                <w:szCs w:val="20"/>
              </w:rPr>
              <w:t>,</w:t>
            </w:r>
            <w:r w:rsidR="00A67DCE" w:rsidRPr="003279C1">
              <w:rPr>
                <w:sz w:val="20"/>
                <w:szCs w:val="20"/>
              </w:rPr>
              <w:t xml:space="preserve"> </w:t>
            </w:r>
            <w:r w:rsidR="00A67DCE">
              <w:rPr>
                <w:sz w:val="20"/>
                <w:szCs w:val="20"/>
              </w:rPr>
              <w:t>компетентности эксперта – аудитора для проведения работ по подтверждению соответствия работоспособности систем и элементов противопожарной защиты</w:t>
            </w:r>
            <w:r>
              <w:rPr>
                <w:sz w:val="20"/>
                <w:szCs w:val="20"/>
              </w:rPr>
              <w:t xml:space="preserve">» </w:t>
            </w:r>
            <w:r w:rsidRPr="00E85F34">
              <w:rPr>
                <w:sz w:val="20"/>
                <w:szCs w:val="20"/>
                <w:lang w:eastAsia="ru-RU"/>
              </w:rPr>
              <w:t>(по методу «</w:t>
            </w:r>
            <w:r>
              <w:rPr>
                <w:sz w:val="20"/>
                <w:szCs w:val="20"/>
                <w:lang w:eastAsia="ru-RU"/>
              </w:rPr>
              <w:t>Оценка предпочтительности посредством однозначной числовой шкалы измерений», Тип 2):</w:t>
            </w:r>
          </w:p>
          <w:p w:rsidR="00D12A87" w:rsidRPr="00E85F34" w:rsidRDefault="00D12A87" w:rsidP="00D12A87">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0E6907">
              <w:rPr>
                <w:sz w:val="20"/>
                <w:szCs w:val="20"/>
                <w:vertAlign w:val="subscript"/>
                <w:lang w:eastAsia="ru-RU"/>
              </w:rPr>
              <w:t>2</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w:t>
            </w:r>
            <w:r>
              <w:rPr>
                <w:sz w:val="20"/>
                <w:szCs w:val="20"/>
              </w:rPr>
              <w:t xml:space="preserve"> «</w:t>
            </w:r>
            <w:r w:rsidR="00A67DCE" w:rsidRPr="003279C1">
              <w:rPr>
                <w:sz w:val="20"/>
                <w:szCs w:val="20"/>
              </w:rPr>
              <w:t xml:space="preserve">Наличие </w:t>
            </w:r>
            <w:r w:rsidR="00A67DCE">
              <w:rPr>
                <w:sz w:val="20"/>
                <w:szCs w:val="20"/>
              </w:rPr>
              <w:t xml:space="preserve">у Исполнителя </w:t>
            </w:r>
            <w:r w:rsidR="00A67DCE" w:rsidRPr="003279C1">
              <w:rPr>
                <w:sz w:val="20"/>
                <w:szCs w:val="20"/>
              </w:rPr>
              <w:t xml:space="preserve">в штате или по договорам гражданско – правового характера не менее </w:t>
            </w:r>
            <w:r w:rsidR="00A67DCE">
              <w:rPr>
                <w:sz w:val="20"/>
                <w:szCs w:val="20"/>
              </w:rPr>
              <w:t>1 специалиста</w:t>
            </w:r>
            <w:r w:rsidR="00A67DCE" w:rsidRPr="003279C1">
              <w:rPr>
                <w:sz w:val="20"/>
                <w:szCs w:val="20"/>
              </w:rPr>
              <w:t xml:space="preserve"> </w:t>
            </w:r>
            <w:r w:rsidR="00A67DCE">
              <w:rPr>
                <w:sz w:val="20"/>
                <w:szCs w:val="20"/>
              </w:rPr>
              <w:t>компетентности эксперта – аудитора для проведения работ по подтверждению соответствия работоспособности систем и элементов противопожарной защиты</w:t>
            </w:r>
            <w:r w:rsidR="002102B9">
              <w:rPr>
                <w:sz w:val="20"/>
                <w:szCs w:val="20"/>
              </w:rPr>
              <w:t>»</w:t>
            </w:r>
            <w:r w:rsidRPr="00E85F34">
              <w:rPr>
                <w:sz w:val="20"/>
                <w:szCs w:val="20"/>
                <w:lang w:eastAsia="ru-RU"/>
              </w:rPr>
              <w:t xml:space="preserve"> в баллах</w:t>
            </w:r>
            <w:r>
              <w:rPr>
                <w:sz w:val="20"/>
                <w:szCs w:val="20"/>
                <w:lang w:eastAsia="ru-RU"/>
              </w:rPr>
              <w:t>:</w:t>
            </w:r>
          </w:p>
          <w:p w:rsidR="002F1F16" w:rsidRDefault="005A3A84" w:rsidP="009303BF">
            <w:pPr>
              <w:numPr>
                <w:ilvl w:val="7"/>
                <w:numId w:val="0"/>
              </w:numPr>
              <w:spacing w:before="0"/>
              <w:ind w:left="-80"/>
              <w:jc w:val="left"/>
              <w:outlineLvl w:val="4"/>
              <w:rPr>
                <w:sz w:val="20"/>
                <w:szCs w:val="20"/>
                <w:lang w:eastAsia="ru-RU"/>
              </w:rPr>
            </w:pPr>
            <w:r>
              <w:rPr>
                <w:sz w:val="20"/>
                <w:szCs w:val="20"/>
                <w:lang w:eastAsia="ru-RU"/>
              </w:rPr>
              <w:t xml:space="preserve"> 5 баллов – </w:t>
            </w:r>
            <w:r w:rsidR="00A805FF">
              <w:rPr>
                <w:sz w:val="20"/>
                <w:szCs w:val="20"/>
                <w:lang w:eastAsia="ru-RU"/>
              </w:rPr>
              <w:t xml:space="preserve">Наличие </w:t>
            </w:r>
            <w:r>
              <w:rPr>
                <w:sz w:val="20"/>
                <w:szCs w:val="20"/>
              </w:rPr>
              <w:t xml:space="preserve">у Исполнителя </w:t>
            </w:r>
            <w:r w:rsidRPr="003279C1">
              <w:rPr>
                <w:sz w:val="20"/>
                <w:szCs w:val="20"/>
              </w:rPr>
              <w:t xml:space="preserve">в штате или по договорам гражданско – правового характера не менее </w:t>
            </w:r>
            <w:r>
              <w:rPr>
                <w:sz w:val="20"/>
                <w:szCs w:val="20"/>
              </w:rPr>
              <w:t>1 специалиста,</w:t>
            </w:r>
            <w:r w:rsidRPr="003279C1">
              <w:rPr>
                <w:sz w:val="20"/>
                <w:szCs w:val="20"/>
              </w:rPr>
              <w:t xml:space="preserve"> </w:t>
            </w:r>
            <w:r>
              <w:rPr>
                <w:sz w:val="20"/>
                <w:szCs w:val="20"/>
              </w:rPr>
              <w:t>компетентности эксперта – аудитора для проведения работ по подтверждению соответствия работоспособности систем и элементов противопожарной защиты</w:t>
            </w:r>
            <w:r w:rsidR="00A805FF">
              <w:rPr>
                <w:sz w:val="20"/>
                <w:szCs w:val="20"/>
                <w:lang w:eastAsia="ru-RU"/>
              </w:rPr>
              <w:t>;</w:t>
            </w:r>
          </w:p>
          <w:p w:rsidR="00CD7BAA" w:rsidRDefault="005A3A84" w:rsidP="00CD7BAA">
            <w:pPr>
              <w:numPr>
                <w:ilvl w:val="7"/>
                <w:numId w:val="0"/>
              </w:numPr>
              <w:spacing w:before="0"/>
              <w:ind w:left="-80"/>
              <w:jc w:val="left"/>
              <w:outlineLvl w:val="4"/>
              <w:rPr>
                <w:sz w:val="20"/>
                <w:szCs w:val="20"/>
                <w:lang w:eastAsia="ru-RU"/>
              </w:rPr>
            </w:pPr>
            <w:r>
              <w:rPr>
                <w:sz w:val="20"/>
                <w:szCs w:val="20"/>
                <w:lang w:eastAsia="ru-RU"/>
              </w:rPr>
              <w:t xml:space="preserve"> 0 баллов – Отсутствие </w:t>
            </w:r>
            <w:r>
              <w:rPr>
                <w:sz w:val="20"/>
                <w:szCs w:val="20"/>
              </w:rPr>
              <w:t xml:space="preserve">у Исполнителя </w:t>
            </w:r>
            <w:r w:rsidRPr="003279C1">
              <w:rPr>
                <w:sz w:val="20"/>
                <w:szCs w:val="20"/>
              </w:rPr>
              <w:t xml:space="preserve">в штате или по договорам гражданско – правового характера </w:t>
            </w:r>
            <w:r>
              <w:rPr>
                <w:sz w:val="20"/>
                <w:szCs w:val="20"/>
              </w:rPr>
              <w:t>специалиста,</w:t>
            </w:r>
            <w:r w:rsidRPr="003279C1">
              <w:rPr>
                <w:sz w:val="20"/>
                <w:szCs w:val="20"/>
              </w:rPr>
              <w:t xml:space="preserve"> </w:t>
            </w:r>
            <w:r>
              <w:rPr>
                <w:sz w:val="20"/>
                <w:szCs w:val="20"/>
              </w:rPr>
              <w:t>компетентности эксперта – аудитора для проведения работ по подтверждению соответствия работоспособности систем и элементов противопожарной защиты.</w:t>
            </w:r>
          </w:p>
          <w:p w:rsidR="00A805FF" w:rsidRPr="00E85F34" w:rsidRDefault="00CD7BAA" w:rsidP="00CD7BAA">
            <w:pPr>
              <w:numPr>
                <w:ilvl w:val="7"/>
                <w:numId w:val="0"/>
              </w:numPr>
              <w:spacing w:before="0"/>
              <w:ind w:left="-80"/>
              <w:jc w:val="left"/>
              <w:outlineLvl w:val="4"/>
              <w:rPr>
                <w:sz w:val="20"/>
                <w:szCs w:val="20"/>
                <w:lang w:eastAsia="ru-RU"/>
              </w:rPr>
            </w:pPr>
            <w:r>
              <w:rPr>
                <w:sz w:val="20"/>
                <w:szCs w:val="20"/>
                <w:lang w:eastAsia="ru-RU"/>
              </w:rPr>
              <w:t>Не пре</w:t>
            </w:r>
            <w:r w:rsidR="005A3A84">
              <w:rPr>
                <w:sz w:val="20"/>
                <w:szCs w:val="20"/>
                <w:lang w:eastAsia="ru-RU"/>
              </w:rPr>
              <w:t>до</w:t>
            </w:r>
            <w:r>
              <w:rPr>
                <w:sz w:val="20"/>
                <w:szCs w:val="20"/>
                <w:lang w:eastAsia="ru-RU"/>
              </w:rPr>
              <w:t>став</w:t>
            </w:r>
            <w:r w:rsidR="00A805FF">
              <w:rPr>
                <w:sz w:val="20"/>
                <w:szCs w:val="20"/>
                <w:lang w:eastAsia="ru-RU"/>
              </w:rPr>
              <w:t>ление сведений принимается к отсутствию признака.</w:t>
            </w:r>
          </w:p>
        </w:tc>
      </w:tr>
      <w:tr w:rsidR="00D71237" w:rsidRPr="00F21D10" w:rsidTr="00FD64E2">
        <w:trPr>
          <w:trHeight w:val="710"/>
        </w:trPr>
        <w:tc>
          <w:tcPr>
            <w:tcW w:w="1130" w:type="dxa"/>
          </w:tcPr>
          <w:p w:rsidR="00D71237" w:rsidRPr="00E85F34" w:rsidRDefault="00CD7BAA" w:rsidP="00CD7BAA">
            <w:pPr>
              <w:numPr>
                <w:ilvl w:val="7"/>
                <w:numId w:val="0"/>
              </w:numPr>
              <w:spacing w:before="0"/>
              <w:ind w:left="-80"/>
              <w:jc w:val="center"/>
              <w:outlineLvl w:val="4"/>
              <w:rPr>
                <w:sz w:val="20"/>
                <w:szCs w:val="20"/>
                <w:lang w:eastAsia="ru-RU"/>
              </w:rPr>
            </w:pPr>
            <w:r>
              <w:rPr>
                <w:sz w:val="20"/>
                <w:szCs w:val="20"/>
                <w:lang w:eastAsia="ru-RU"/>
              </w:rPr>
              <w:t>3</w:t>
            </w:r>
          </w:p>
        </w:tc>
        <w:tc>
          <w:tcPr>
            <w:tcW w:w="1135" w:type="dxa"/>
          </w:tcPr>
          <w:p w:rsidR="00D71237" w:rsidRPr="00E85F34" w:rsidRDefault="00E239F6" w:rsidP="00D12A87">
            <w:pPr>
              <w:numPr>
                <w:ilvl w:val="7"/>
                <w:numId w:val="0"/>
              </w:numPr>
              <w:spacing w:before="0"/>
              <w:ind w:left="-80"/>
              <w:jc w:val="left"/>
              <w:outlineLvl w:val="4"/>
              <w:rPr>
                <w:sz w:val="20"/>
                <w:szCs w:val="20"/>
                <w:lang w:eastAsia="ru-RU"/>
              </w:rPr>
            </w:pPr>
            <w:r>
              <w:rPr>
                <w:sz w:val="20"/>
                <w:szCs w:val="20"/>
              </w:rPr>
              <w:t>Неценовой нулевого уровня (обобщенный)</w:t>
            </w:r>
          </w:p>
        </w:tc>
        <w:tc>
          <w:tcPr>
            <w:tcW w:w="1276" w:type="dxa"/>
          </w:tcPr>
          <w:p w:rsidR="00D71237" w:rsidRPr="00E85F34" w:rsidRDefault="00E239F6" w:rsidP="00D12A87">
            <w:pPr>
              <w:numPr>
                <w:ilvl w:val="7"/>
                <w:numId w:val="0"/>
              </w:numPr>
              <w:spacing w:before="0"/>
              <w:ind w:left="-80"/>
              <w:jc w:val="left"/>
              <w:outlineLvl w:val="4"/>
              <w:rPr>
                <w:sz w:val="20"/>
                <w:szCs w:val="20"/>
                <w:lang w:eastAsia="ru-RU"/>
              </w:rPr>
            </w:pPr>
            <w:r>
              <w:rPr>
                <w:b/>
                <w:bCs/>
                <w:sz w:val="20"/>
                <w:szCs w:val="20"/>
              </w:rPr>
              <w:t>Неценовая предпочтительности заявки</w:t>
            </w:r>
          </w:p>
        </w:tc>
        <w:tc>
          <w:tcPr>
            <w:tcW w:w="2265" w:type="dxa"/>
          </w:tcPr>
          <w:p w:rsidR="00D71237" w:rsidRPr="00E85F34" w:rsidRDefault="00E239F6" w:rsidP="00CD7BAA">
            <w:pPr>
              <w:numPr>
                <w:ilvl w:val="7"/>
                <w:numId w:val="0"/>
              </w:numPr>
              <w:spacing w:before="0"/>
              <w:ind w:left="-80"/>
              <w:jc w:val="left"/>
              <w:outlineLvl w:val="4"/>
              <w:rPr>
                <w:sz w:val="20"/>
                <w:szCs w:val="20"/>
                <w:lang w:eastAsia="ru-RU"/>
              </w:rPr>
            </w:pPr>
            <w:r>
              <w:rPr>
                <w:sz w:val="18"/>
                <w:szCs w:val="18"/>
              </w:rPr>
              <w:t>№№ 1-</w:t>
            </w:r>
            <w:r w:rsidR="00CD7BAA">
              <w:rPr>
                <w:sz w:val="18"/>
                <w:szCs w:val="18"/>
              </w:rPr>
              <w:t>2</w:t>
            </w:r>
          </w:p>
        </w:tc>
        <w:tc>
          <w:tcPr>
            <w:tcW w:w="1134" w:type="dxa"/>
          </w:tcPr>
          <w:p w:rsidR="00D71237" w:rsidRPr="00E85F34" w:rsidRDefault="00E239F6" w:rsidP="00D12A87">
            <w:pPr>
              <w:numPr>
                <w:ilvl w:val="7"/>
                <w:numId w:val="0"/>
              </w:numPr>
              <w:spacing w:before="0"/>
              <w:ind w:left="-80"/>
              <w:jc w:val="left"/>
              <w:outlineLvl w:val="4"/>
              <w:rPr>
                <w:sz w:val="20"/>
                <w:szCs w:val="20"/>
                <w:lang w:eastAsia="ru-RU"/>
              </w:rPr>
            </w:pPr>
            <w:r>
              <w:rPr>
                <w:i/>
                <w:iCs/>
                <w:sz w:val="18"/>
                <w:szCs w:val="18"/>
              </w:rPr>
              <w:t>отсутствует</w:t>
            </w:r>
          </w:p>
        </w:tc>
        <w:tc>
          <w:tcPr>
            <w:tcW w:w="1276" w:type="dxa"/>
          </w:tcPr>
          <w:p w:rsidR="00D71237" w:rsidRPr="00E85F34" w:rsidRDefault="00E239F6" w:rsidP="00D12A87">
            <w:pPr>
              <w:numPr>
                <w:ilvl w:val="7"/>
                <w:numId w:val="0"/>
              </w:numPr>
              <w:spacing w:before="0"/>
              <w:ind w:left="-80"/>
              <w:jc w:val="left"/>
              <w:outlineLvl w:val="4"/>
              <w:rPr>
                <w:sz w:val="20"/>
                <w:szCs w:val="20"/>
                <w:lang w:eastAsia="ru-RU"/>
              </w:rPr>
            </w:pPr>
            <w:r>
              <w:rPr>
                <w:sz w:val="18"/>
                <w:szCs w:val="18"/>
              </w:rPr>
              <w:t>В</w:t>
            </w:r>
            <w:r>
              <w:rPr>
                <w:sz w:val="18"/>
                <w:szCs w:val="18"/>
                <w:vertAlign w:val="subscript"/>
              </w:rPr>
              <w:t>ИТОГ</w:t>
            </w:r>
            <w:r>
              <w:rPr>
                <w:sz w:val="18"/>
                <w:szCs w:val="18"/>
              </w:rPr>
              <w:t xml:space="preserve"> = 0,5</w:t>
            </w:r>
          </w:p>
        </w:tc>
        <w:tc>
          <w:tcPr>
            <w:tcW w:w="2265" w:type="dxa"/>
          </w:tcPr>
          <w:p w:rsidR="00D71237" w:rsidRPr="00E85F34" w:rsidRDefault="00E239F6" w:rsidP="00D12A87">
            <w:pPr>
              <w:numPr>
                <w:ilvl w:val="7"/>
                <w:numId w:val="0"/>
              </w:numPr>
              <w:spacing w:before="0"/>
              <w:ind w:left="-80"/>
              <w:jc w:val="left"/>
              <w:outlineLvl w:val="4"/>
              <w:rPr>
                <w:sz w:val="20"/>
                <w:szCs w:val="20"/>
                <w:lang w:eastAsia="ru-RU"/>
              </w:rPr>
            </w:pPr>
            <w:r>
              <w:rPr>
                <w:sz w:val="18"/>
                <w:szCs w:val="18"/>
              </w:rPr>
              <w:t>Чем выше неценовая предпочтительность, тем лучше заявка</w:t>
            </w:r>
          </w:p>
        </w:tc>
        <w:tc>
          <w:tcPr>
            <w:tcW w:w="5113" w:type="dxa"/>
          </w:tcPr>
          <w:p w:rsidR="00E239F6" w:rsidRDefault="00E239F6" w:rsidP="00E239F6">
            <w:pPr>
              <w:pStyle w:val="21"/>
              <w:numPr>
                <w:ilvl w:val="6"/>
                <w:numId w:val="31"/>
              </w:numPr>
              <w:spacing w:before="0" w:after="120" w:line="240" w:lineRule="auto"/>
              <w:ind w:left="-80"/>
              <w:jc w:val="left"/>
            </w:pPr>
            <w:r>
              <w:rPr>
                <w:sz w:val="18"/>
                <w:szCs w:val="18"/>
              </w:rPr>
              <w:t>Расчет оценки предпочтительности по обобщенному критерию «</w:t>
            </w:r>
            <w:r>
              <w:rPr>
                <w:b/>
                <w:bCs/>
                <w:sz w:val="18"/>
                <w:szCs w:val="18"/>
              </w:rPr>
              <w:t>Неценовая предпочтительности заявки</w:t>
            </w:r>
            <w:r>
              <w:rPr>
                <w:sz w:val="18"/>
                <w:szCs w:val="18"/>
              </w:rPr>
              <w:t>»:</w:t>
            </w:r>
          </w:p>
          <w:p w:rsidR="00E239F6" w:rsidRPr="001A3B0C" w:rsidRDefault="00E239F6" w:rsidP="00E239F6">
            <w:pPr>
              <w:pStyle w:val="21"/>
              <w:numPr>
                <w:ilvl w:val="6"/>
                <w:numId w:val="31"/>
              </w:numPr>
              <w:spacing w:before="0" w:after="120" w:line="240" w:lineRule="auto"/>
              <w:ind w:left="-80"/>
              <w:jc w:val="center"/>
            </w:pPr>
            <w:r w:rsidRPr="001A3B0C">
              <w:rPr>
                <w:rFonts w:ascii="Cambria Math" w:hAnsi="Cambria Math"/>
                <w:sz w:val="18"/>
                <w:szCs w:val="18"/>
              </w:rPr>
              <w:t>Б</w:t>
            </w:r>
            <w:r w:rsidRPr="001A3B0C">
              <w:rPr>
                <w:rFonts w:ascii="Cambria Math" w:hAnsi="Cambria Math"/>
                <w:iCs/>
                <w:sz w:val="18"/>
                <w:szCs w:val="18"/>
              </w:rPr>
              <w:t>ИТОГ</w:t>
            </w:r>
            <w:r w:rsidRPr="001A3B0C">
              <w:rPr>
                <w:rFonts w:ascii="Cambria Math" w:hAnsi="Cambria Math"/>
                <w:iCs/>
                <w:sz w:val="18"/>
                <w:szCs w:val="18"/>
                <w:lang w:val="en-US"/>
              </w:rPr>
              <w:t>i</w:t>
            </w:r>
            <w:r w:rsidRPr="001A3B0C">
              <w:rPr>
                <w:rFonts w:ascii="Cambria Math" w:hAnsi="Cambria Math"/>
                <w:sz w:val="18"/>
                <w:szCs w:val="18"/>
              </w:rPr>
              <w:t>=</w:t>
            </w:r>
            <w:r w:rsidRPr="001A3B0C">
              <w:rPr>
                <w:rFonts w:ascii="Cambria Math" w:hAnsi="Cambria Math"/>
                <w:iCs/>
                <w:sz w:val="18"/>
                <w:szCs w:val="18"/>
              </w:rPr>
              <w:t>Б1,i×</w:t>
            </w:r>
            <w:r w:rsidRPr="001A3B0C">
              <w:rPr>
                <w:rFonts w:ascii="Cambria Math" w:hAnsi="Cambria Math"/>
                <w:sz w:val="18"/>
                <w:szCs w:val="18"/>
              </w:rPr>
              <w:t>В1</w:t>
            </w:r>
            <w:r w:rsidRPr="001A3B0C">
              <w:rPr>
                <w:rFonts w:ascii="Cambria Math" w:hAnsi="Cambria Math"/>
                <w:iCs/>
                <w:sz w:val="18"/>
                <w:szCs w:val="18"/>
              </w:rPr>
              <w:t xml:space="preserve"> + Б2,i×</w:t>
            </w:r>
            <w:r w:rsidRPr="001A3B0C">
              <w:rPr>
                <w:rFonts w:ascii="Cambria Math" w:hAnsi="Cambria Math"/>
                <w:sz w:val="18"/>
                <w:szCs w:val="18"/>
              </w:rPr>
              <w:t>В</w:t>
            </w:r>
            <w:r w:rsidRPr="001A3B0C">
              <w:rPr>
                <w:rFonts w:ascii="Cambria Math" w:hAnsi="Cambria Math"/>
                <w:iCs/>
                <w:sz w:val="18"/>
                <w:szCs w:val="18"/>
              </w:rPr>
              <w:t>2 + Б3,i×</w:t>
            </w:r>
            <w:r>
              <w:rPr>
                <w:rFonts w:ascii="Cambria Math" w:hAnsi="Cambria Math"/>
                <w:sz w:val="18"/>
                <w:szCs w:val="18"/>
              </w:rPr>
              <w:t>В</w:t>
            </w:r>
            <w:r w:rsidRPr="00CC4542">
              <w:rPr>
                <w:rFonts w:ascii="Cambria Math" w:hAnsi="Cambria Math"/>
                <w:sz w:val="18"/>
                <w:szCs w:val="18"/>
              </w:rPr>
              <w:t>3</w:t>
            </w:r>
            <w:r w:rsidRPr="001A3B0C">
              <w:rPr>
                <w:rFonts w:ascii="Cambria Math" w:hAnsi="Cambria Math"/>
                <w:iCs/>
                <w:sz w:val="18"/>
                <w:szCs w:val="18"/>
              </w:rPr>
              <w:t xml:space="preserve"> </w:t>
            </w:r>
            <w:r w:rsidRPr="001A3B0C">
              <w:rPr>
                <w:rFonts w:ascii="Cambria Math" w:hAnsi="Cambria Math"/>
                <w:sz w:val="18"/>
                <w:szCs w:val="18"/>
              </w:rPr>
              <w:t>,</w:t>
            </w:r>
          </w:p>
          <w:p w:rsidR="00E239F6" w:rsidRDefault="00E239F6" w:rsidP="00E239F6">
            <w:pPr>
              <w:pStyle w:val="21"/>
              <w:keepNext/>
              <w:numPr>
                <w:ilvl w:val="6"/>
                <w:numId w:val="31"/>
              </w:numPr>
              <w:spacing w:beforeLines="40" w:before="96" w:line="240" w:lineRule="auto"/>
              <w:jc w:val="left"/>
            </w:pPr>
            <w:r>
              <w:rPr>
                <w:sz w:val="18"/>
                <w:szCs w:val="18"/>
              </w:rPr>
              <w:t>где:</w:t>
            </w:r>
          </w:p>
          <w:p w:rsidR="00E239F6" w:rsidRDefault="00E239F6" w:rsidP="00E239F6">
            <w:pPr>
              <w:pStyle w:val="21"/>
              <w:numPr>
                <w:ilvl w:val="6"/>
                <w:numId w:val="31"/>
              </w:numPr>
              <w:spacing w:before="0" w:line="240" w:lineRule="auto"/>
              <w:ind w:left="-80"/>
              <w:jc w:val="left"/>
            </w:pPr>
            <w:r>
              <w:rPr>
                <w:sz w:val="18"/>
                <w:szCs w:val="18"/>
              </w:rPr>
              <w:lastRenderedPageBreak/>
              <w:t>Б</w:t>
            </w:r>
            <w:r>
              <w:rPr>
                <w:sz w:val="18"/>
                <w:szCs w:val="18"/>
                <w:vertAlign w:val="subscript"/>
              </w:rPr>
              <w:t>ИТОГ</w:t>
            </w:r>
            <w:r>
              <w:rPr>
                <w:sz w:val="18"/>
                <w:szCs w:val="18"/>
                <w:vertAlign w:val="subscript"/>
                <w:lang w:val="en-US"/>
              </w:rPr>
              <w:t>i</w:t>
            </w:r>
            <w:r>
              <w:rPr>
                <w:sz w:val="18"/>
                <w:szCs w:val="18"/>
              </w:rPr>
              <w:t xml:space="preserve">        –        рассчитанная оценка предпочтительности </w:t>
            </w:r>
            <w:r>
              <w:rPr>
                <w:i/>
                <w:iCs/>
                <w:sz w:val="18"/>
                <w:szCs w:val="18"/>
                <w:lang w:val="en-US"/>
              </w:rPr>
              <w:t>i</w:t>
            </w:r>
            <w:r>
              <w:rPr>
                <w:i/>
                <w:iCs/>
                <w:sz w:val="18"/>
                <w:szCs w:val="18"/>
              </w:rPr>
              <w:t>-</w:t>
            </w:r>
            <w:r>
              <w:rPr>
                <w:sz w:val="18"/>
                <w:szCs w:val="18"/>
              </w:rPr>
              <w:t>й заявки по критерию «</w:t>
            </w:r>
            <w:r>
              <w:rPr>
                <w:b/>
                <w:bCs/>
                <w:sz w:val="18"/>
                <w:szCs w:val="18"/>
              </w:rPr>
              <w:t>Неценовая предпочтительности заявки</w:t>
            </w:r>
            <w:r>
              <w:rPr>
                <w:sz w:val="18"/>
                <w:szCs w:val="18"/>
              </w:rPr>
              <w:t>» в баллах;</w:t>
            </w:r>
          </w:p>
          <w:p w:rsidR="00D71237" w:rsidRPr="00E85F34" w:rsidRDefault="00E239F6" w:rsidP="00E239F6">
            <w:pPr>
              <w:numPr>
                <w:ilvl w:val="7"/>
                <w:numId w:val="0"/>
              </w:numPr>
              <w:spacing w:before="0"/>
              <w:ind w:left="-80"/>
              <w:jc w:val="left"/>
              <w:outlineLvl w:val="4"/>
              <w:rPr>
                <w:sz w:val="20"/>
                <w:szCs w:val="20"/>
                <w:lang w:eastAsia="ru-RU"/>
              </w:rPr>
            </w:pPr>
            <w:r>
              <w:rPr>
                <w:sz w:val="18"/>
                <w:szCs w:val="18"/>
              </w:rPr>
              <w:t xml:space="preserve">оценка неценовой предпочтительности </w:t>
            </w:r>
            <w:r>
              <w:rPr>
                <w:i/>
                <w:iCs/>
                <w:sz w:val="18"/>
                <w:szCs w:val="18"/>
                <w:lang w:val="en-US"/>
              </w:rPr>
              <w:t>i</w:t>
            </w:r>
            <w:r>
              <w:rPr>
                <w:i/>
                <w:iCs/>
                <w:sz w:val="18"/>
                <w:szCs w:val="18"/>
              </w:rPr>
              <w:t>-</w:t>
            </w:r>
            <w:r>
              <w:rPr>
                <w:sz w:val="18"/>
                <w:szCs w:val="18"/>
              </w:rPr>
              <w:t>й заявки в баллах.</w:t>
            </w:r>
          </w:p>
        </w:tc>
      </w:tr>
      <w:tr w:rsidR="002C2046" w:rsidTr="00FD64E2">
        <w:tc>
          <w:tcPr>
            <w:tcW w:w="1130" w:type="dxa"/>
            <w:tcBorders>
              <w:top w:val="single" w:sz="4" w:space="0" w:color="auto"/>
              <w:left w:val="single" w:sz="4" w:space="0" w:color="auto"/>
              <w:bottom w:val="single" w:sz="4" w:space="0" w:color="auto"/>
              <w:right w:val="single" w:sz="4" w:space="0" w:color="auto"/>
            </w:tcBorders>
            <w:hideMark/>
          </w:tcPr>
          <w:p w:rsidR="002C2046" w:rsidRDefault="00CD7BAA" w:rsidP="00CD7BAA">
            <w:pPr>
              <w:jc w:val="center"/>
              <w:rPr>
                <w:sz w:val="20"/>
                <w:szCs w:val="20"/>
              </w:rPr>
            </w:pPr>
            <w:r>
              <w:rPr>
                <w:sz w:val="20"/>
                <w:szCs w:val="20"/>
              </w:rPr>
              <w:lastRenderedPageBreak/>
              <w:t>4</w:t>
            </w:r>
          </w:p>
        </w:tc>
        <w:tc>
          <w:tcPr>
            <w:tcW w:w="113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Ценовой нулевого уровня (частный)</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b/>
                <w:sz w:val="20"/>
                <w:szCs w:val="20"/>
              </w:rPr>
              <w:t>Цена договора</w:t>
            </w:r>
          </w:p>
        </w:tc>
        <w:tc>
          <w:tcPr>
            <w:tcW w:w="226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i/>
                <w:sz w:val="20"/>
                <w:szCs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i/>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В</w:t>
            </w:r>
            <w:r>
              <w:rPr>
                <w:sz w:val="20"/>
                <w:szCs w:val="20"/>
                <w:vertAlign w:val="subscript"/>
              </w:rPr>
              <w:t xml:space="preserve">ДОГОВОР </w:t>
            </w:r>
            <w:r>
              <w:rPr>
                <w:sz w:val="20"/>
                <w:szCs w:val="20"/>
              </w:rPr>
              <w:t>= 0,5</w:t>
            </w:r>
          </w:p>
        </w:tc>
        <w:tc>
          <w:tcPr>
            <w:tcW w:w="226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Чем меньше цена договора, тем выше предпочтительность</w:t>
            </w:r>
          </w:p>
        </w:tc>
        <w:tc>
          <w:tcPr>
            <w:tcW w:w="5113" w:type="dxa"/>
            <w:tcBorders>
              <w:top w:val="single" w:sz="4" w:space="0" w:color="auto"/>
              <w:left w:val="single" w:sz="4" w:space="0" w:color="auto"/>
              <w:bottom w:val="single" w:sz="4" w:space="0" w:color="auto"/>
              <w:right w:val="single" w:sz="4" w:space="0" w:color="auto"/>
            </w:tcBorders>
          </w:tcPr>
          <w:p w:rsidR="002C2046" w:rsidRDefault="002C2046">
            <w:pPr>
              <w:rPr>
                <w:sz w:val="20"/>
                <w:szCs w:val="20"/>
              </w:rPr>
            </w:pPr>
            <w:r>
              <w:rPr>
                <w:sz w:val="20"/>
                <w:szCs w:val="20"/>
              </w:rPr>
              <w:t>Расчет оценки предпочтительности по частному критерию «</w:t>
            </w:r>
            <w:r>
              <w:rPr>
                <w:b/>
                <w:sz w:val="20"/>
                <w:szCs w:val="20"/>
              </w:rPr>
              <w:t>Цена договора</w:t>
            </w:r>
            <w:r>
              <w:rPr>
                <w:sz w:val="20"/>
                <w:szCs w:val="20"/>
              </w:rPr>
              <w:t>» (по методу ««Математическая формула», Тип 2):</w:t>
            </w:r>
          </w:p>
          <w:p w:rsidR="002C2046" w:rsidRDefault="001A7DD8">
            <w:pPr>
              <w:rPr>
                <w:sz w:val="20"/>
                <w:szCs w:val="20"/>
              </w:rPr>
            </w:pPr>
            <m:oMathPara>
              <m:oMath>
                <m:sSub>
                  <m:sSubPr>
                    <m:ctrlPr>
                      <w:rPr>
                        <w:rFonts w:ascii="Cambria Math" w:hAnsi="Cambria Math"/>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rPr>
                    </m:ctrlPr>
                  </m:fPr>
                  <m:num>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C2046" w:rsidRDefault="002C2046">
            <w:pPr>
              <w:rPr>
                <w:sz w:val="20"/>
                <w:szCs w:val="20"/>
              </w:rPr>
            </w:pPr>
            <w:r>
              <w:rPr>
                <w:sz w:val="20"/>
                <w:szCs w:val="20"/>
              </w:rPr>
              <w:t>где:</w:t>
            </w:r>
          </w:p>
          <w:p w:rsidR="002C2046" w:rsidRDefault="001A7DD8">
            <w:pPr>
              <w:rPr>
                <w:sz w:val="20"/>
                <w:szCs w:val="20"/>
              </w:rPr>
            </w:pPr>
            <m:oMath>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ДОГОВОР,i</m:t>
                  </m:r>
                </m:sub>
              </m:sSub>
            </m:oMath>
            <w:r w:rsidR="002C2046">
              <w:rPr>
                <w:sz w:val="20"/>
                <w:szCs w:val="20"/>
              </w:rPr>
              <w:tab/>
              <w:t>–</w:t>
            </w:r>
            <w:r w:rsidR="002C2046">
              <w:rPr>
                <w:sz w:val="20"/>
                <w:szCs w:val="20"/>
              </w:rPr>
              <w:tab/>
              <w:t xml:space="preserve">рассчитанная оценка предпочтительности </w:t>
            </w:r>
            <w:r w:rsidR="002C2046">
              <w:rPr>
                <w:i/>
                <w:sz w:val="20"/>
                <w:szCs w:val="20"/>
                <w:lang w:val="en-US"/>
              </w:rPr>
              <w:t>i</w:t>
            </w:r>
            <w:r w:rsidR="002C2046">
              <w:rPr>
                <w:i/>
                <w:sz w:val="20"/>
                <w:szCs w:val="20"/>
              </w:rPr>
              <w:t>-</w:t>
            </w:r>
            <w:r w:rsidR="002C2046">
              <w:rPr>
                <w:sz w:val="20"/>
                <w:szCs w:val="20"/>
              </w:rPr>
              <w:t>й заявки по критерию «</w:t>
            </w:r>
            <w:r w:rsidR="002C2046">
              <w:rPr>
                <w:b/>
                <w:sz w:val="20"/>
                <w:szCs w:val="20"/>
              </w:rPr>
              <w:t>Цена договора</w:t>
            </w:r>
            <w:r w:rsidR="002C2046">
              <w:rPr>
                <w:sz w:val="20"/>
                <w:szCs w:val="20"/>
              </w:rPr>
              <w:t>» в баллах;</w:t>
            </w:r>
          </w:p>
          <w:p w:rsidR="002C2046" w:rsidRDefault="002C2046">
            <w:pPr>
              <w:rPr>
                <w:sz w:val="20"/>
                <w:szCs w:val="20"/>
              </w:rPr>
            </w:pPr>
            <w:r>
              <w:rPr>
                <w:sz w:val="20"/>
                <w:szCs w:val="20"/>
              </w:rPr>
              <w:t>ЦЕНА</w:t>
            </w:r>
            <w:r>
              <w:rPr>
                <w:i/>
                <w:sz w:val="20"/>
                <w:szCs w:val="20"/>
                <w:vertAlign w:val="subscript"/>
                <w:lang w:val="en-US"/>
              </w:rPr>
              <w:t>i</w:t>
            </w:r>
            <w:r>
              <w:rPr>
                <w:sz w:val="20"/>
                <w:szCs w:val="20"/>
              </w:rPr>
              <w:tab/>
              <w:t>–</w:t>
            </w:r>
            <w:r>
              <w:rPr>
                <w:sz w:val="20"/>
                <w:szCs w:val="20"/>
              </w:rPr>
              <w:tab/>
              <w:t xml:space="preserve">цена договора, указанная в </w:t>
            </w:r>
            <w:r>
              <w:rPr>
                <w:i/>
                <w:sz w:val="20"/>
                <w:szCs w:val="20"/>
                <w:lang w:val="en-US"/>
              </w:rPr>
              <w:t>i</w:t>
            </w:r>
            <w:r>
              <w:rPr>
                <w:sz w:val="20"/>
                <w:szCs w:val="20"/>
              </w:rPr>
              <w:t>-ой заявке;</w:t>
            </w:r>
          </w:p>
          <w:p w:rsidR="002C2046" w:rsidRDefault="002C2046">
            <w:pPr>
              <w:rPr>
                <w:sz w:val="20"/>
                <w:szCs w:val="20"/>
              </w:rPr>
            </w:pPr>
            <w:r>
              <w:rPr>
                <w:sz w:val="20"/>
                <w:szCs w:val="20"/>
              </w:rPr>
              <w:t>ЦЕНА</w:t>
            </w:r>
            <w:r>
              <w:rPr>
                <w:sz w:val="20"/>
                <w:szCs w:val="20"/>
                <w:lang w:val="en-US"/>
              </w:rPr>
              <w:t>min</w:t>
            </w:r>
            <w:r>
              <w:rPr>
                <w:sz w:val="20"/>
                <w:szCs w:val="20"/>
              </w:rPr>
              <w:tab/>
            </w:r>
            <w:r>
              <w:rPr>
                <w:sz w:val="20"/>
                <w:szCs w:val="20"/>
              </w:rPr>
              <w:tab/>
              <w:t>–</w:t>
            </w:r>
            <w:r>
              <w:rPr>
                <w:sz w:val="20"/>
                <w:szCs w:val="20"/>
              </w:rPr>
              <w:tab/>
              <w:t>минимальная цена (из всех допущенных до стадии оценки заявок участников);</w:t>
            </w:r>
          </w:p>
          <w:p w:rsidR="002C2046" w:rsidRDefault="002C2046">
            <w:pPr>
              <w:rPr>
                <w:sz w:val="20"/>
                <w:szCs w:val="20"/>
              </w:rPr>
            </w:pPr>
            <w:r>
              <w:rPr>
                <w:sz w:val="20"/>
                <w:szCs w:val="20"/>
              </w:rPr>
              <w:t>5</w:t>
            </w:r>
            <w:r>
              <w:rPr>
                <w:sz w:val="20"/>
                <w:szCs w:val="20"/>
              </w:rPr>
              <w:tab/>
              <w:t>–</w:t>
            </w:r>
            <w:r>
              <w:rPr>
                <w:sz w:val="20"/>
                <w:szCs w:val="20"/>
              </w:rPr>
              <w:tab/>
              <w:t>максимально возможный балл.</w:t>
            </w:r>
          </w:p>
          <w:p w:rsidR="002C2046" w:rsidRDefault="002C2046">
            <w:pPr>
              <w:rPr>
                <w:sz w:val="20"/>
                <w:szCs w:val="20"/>
              </w:rPr>
            </w:pPr>
          </w:p>
        </w:tc>
      </w:tr>
      <w:tr w:rsidR="002C2046" w:rsidTr="00FD64E2">
        <w:tc>
          <w:tcPr>
            <w:tcW w:w="1130" w:type="dxa"/>
            <w:tcBorders>
              <w:top w:val="single" w:sz="4" w:space="0" w:color="auto"/>
              <w:left w:val="single" w:sz="4" w:space="0" w:color="auto"/>
              <w:bottom w:val="single" w:sz="4" w:space="0" w:color="auto"/>
              <w:right w:val="single" w:sz="4" w:space="0" w:color="auto"/>
            </w:tcBorders>
            <w:hideMark/>
          </w:tcPr>
          <w:p w:rsidR="002C2046" w:rsidRDefault="00CD7BAA" w:rsidP="00CD7BAA">
            <w:pPr>
              <w:jc w:val="center"/>
              <w:rPr>
                <w:sz w:val="20"/>
                <w:szCs w:val="20"/>
              </w:rPr>
            </w:pPr>
            <w:r>
              <w:rPr>
                <w:sz w:val="20"/>
                <w:szCs w:val="20"/>
              </w:rPr>
              <w:t>5</w:t>
            </w:r>
            <w:r w:rsidR="002C2046">
              <w:rPr>
                <w:sz w:val="20"/>
                <w:szCs w:val="20"/>
              </w:rPr>
              <w:t>.</w:t>
            </w:r>
          </w:p>
        </w:tc>
        <w:tc>
          <w:tcPr>
            <w:tcW w:w="5810" w:type="dxa"/>
            <w:gridSpan w:val="4"/>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sz w:val="20"/>
                <w:szCs w:val="20"/>
              </w:rPr>
              <w:t>Итоговая оценка заявки:</w:t>
            </w:r>
          </w:p>
        </w:tc>
        <w:tc>
          <w:tcPr>
            <w:tcW w:w="8654" w:type="dxa"/>
            <w:gridSpan w:val="3"/>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Расчет итоговой оценки предпочтительности </w:t>
            </w:r>
            <w:r>
              <w:rPr>
                <w:i/>
                <w:sz w:val="20"/>
                <w:szCs w:val="20"/>
                <w:lang w:val="en-US"/>
              </w:rPr>
              <w:t>i</w:t>
            </w:r>
            <w:r>
              <w:rPr>
                <w:sz w:val="20"/>
                <w:szCs w:val="20"/>
              </w:rPr>
              <w:t>-ой заявки:</w:t>
            </w:r>
          </w:p>
          <w:p w:rsidR="002C2046" w:rsidRDefault="001A7DD8">
            <w:pPr>
              <w:rPr>
                <w:sz w:val="20"/>
                <w:szCs w:val="20"/>
              </w:rPr>
            </w:pPr>
            <m:oMathPara>
              <m:oMath>
                <m:sSub>
                  <m:sSubPr>
                    <m:ctrlPr>
                      <w:rPr>
                        <w:rFonts w:ascii="Cambria Math" w:hAnsi="Cambria Math"/>
                      </w:rPr>
                    </m:ctrlPr>
                  </m:sSubPr>
                  <m:e>
                    <m:r>
                      <m:rPr>
                        <m:sty m:val="p"/>
                      </m:rPr>
                      <w:rPr>
                        <w:rFonts w:ascii="Cambria Math" w:hAnsi="Cambria Math"/>
                        <w:sz w:val="20"/>
                        <w:szCs w:val="20"/>
                      </w:rPr>
                      <m:t>ОЦЕНКА</m:t>
                    </m:r>
                  </m:e>
                  <m:sub>
                    <m:sSub>
                      <m:sSubPr>
                        <m:ctrlPr>
                          <w:rPr>
                            <w:rFonts w:ascii="Cambria Math" w:hAnsi="Cambria Math"/>
                            <w:i/>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C2046" w:rsidRDefault="002C2046">
            <w:pPr>
              <w:rPr>
                <w:sz w:val="20"/>
                <w:szCs w:val="20"/>
              </w:rPr>
            </w:pPr>
            <w:r>
              <w:rPr>
                <w:sz w:val="20"/>
                <w:szCs w:val="20"/>
              </w:rPr>
              <w:t>где:</w:t>
            </w:r>
          </w:p>
          <w:p w:rsidR="002C2046" w:rsidRDefault="002C2046">
            <w:pPr>
              <w:rPr>
                <w:sz w:val="20"/>
                <w:szCs w:val="20"/>
              </w:rPr>
            </w:pPr>
            <w:r>
              <w:rPr>
                <w:sz w:val="20"/>
                <w:szCs w:val="20"/>
              </w:rPr>
              <w:t>ОЦЕНКА</w:t>
            </w:r>
            <w:r>
              <w:rPr>
                <w:sz w:val="20"/>
                <w:szCs w:val="20"/>
                <w:vertAlign w:val="subscript"/>
              </w:rPr>
              <w:t>ЗАЯВКА</w:t>
            </w:r>
            <w:r>
              <w:rPr>
                <w:i/>
                <w:sz w:val="20"/>
                <w:szCs w:val="20"/>
                <w:vertAlign w:val="subscript"/>
                <w:lang w:val="en-US"/>
              </w:rPr>
              <w:t>i</w:t>
            </w:r>
            <w:r>
              <w:rPr>
                <w:sz w:val="20"/>
                <w:szCs w:val="20"/>
              </w:rPr>
              <w:tab/>
              <w:t>–</w:t>
            </w:r>
            <w:r>
              <w:rPr>
                <w:sz w:val="20"/>
                <w:szCs w:val="20"/>
              </w:rPr>
              <w:tab/>
              <w:t xml:space="preserve">рассчитанная итоговая оценка предпочтительности </w:t>
            </w:r>
            <w:r>
              <w:rPr>
                <w:i/>
                <w:sz w:val="20"/>
                <w:szCs w:val="20"/>
                <w:lang w:val="en-US"/>
              </w:rPr>
              <w:t>i</w:t>
            </w:r>
            <w:r>
              <w:rPr>
                <w:sz w:val="20"/>
                <w:szCs w:val="20"/>
              </w:rPr>
              <w:t>-ой заявки в баллах;</w:t>
            </w:r>
          </w:p>
          <w:p w:rsidR="002C2046" w:rsidRDefault="002C2046">
            <w:pPr>
              <w:rPr>
                <w:sz w:val="20"/>
                <w:szCs w:val="20"/>
              </w:rPr>
            </w:pPr>
            <w:r>
              <w:rPr>
                <w:sz w:val="20"/>
                <w:szCs w:val="20"/>
              </w:rPr>
              <w:t>Б</w:t>
            </w:r>
            <w:r>
              <w:rPr>
                <w:sz w:val="20"/>
                <w:szCs w:val="20"/>
                <w:vertAlign w:val="subscript"/>
              </w:rPr>
              <w:t>ИТОГ</w:t>
            </w:r>
            <w:r>
              <w:rPr>
                <w:sz w:val="20"/>
                <w:szCs w:val="20"/>
                <w:vertAlign w:val="subscript"/>
                <w:lang w:val="en-US"/>
              </w:rPr>
              <w:t>i</w:t>
            </w:r>
            <w:r>
              <w:rPr>
                <w:sz w:val="20"/>
                <w:szCs w:val="20"/>
              </w:rPr>
              <w:t xml:space="preserve"> </w:t>
            </w:r>
            <w:r>
              <w:rPr>
                <w:sz w:val="20"/>
                <w:szCs w:val="20"/>
              </w:rPr>
              <w:tab/>
              <w:t>–</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Неценовая предпочтительность заявки</w:t>
            </w:r>
            <w:r>
              <w:rPr>
                <w:sz w:val="20"/>
                <w:szCs w:val="20"/>
              </w:rPr>
              <w:t>» в баллах;</w:t>
            </w:r>
          </w:p>
          <w:p w:rsidR="002C2046" w:rsidRDefault="002C2046">
            <w:pPr>
              <w:rPr>
                <w:sz w:val="20"/>
                <w:szCs w:val="20"/>
              </w:rPr>
            </w:pPr>
            <w:r>
              <w:rPr>
                <w:sz w:val="20"/>
                <w:szCs w:val="20"/>
              </w:rPr>
              <w:t>В</w:t>
            </w:r>
            <w:r>
              <w:rPr>
                <w:sz w:val="20"/>
                <w:szCs w:val="20"/>
                <w:vertAlign w:val="subscript"/>
              </w:rPr>
              <w:t>ИТОГ</w:t>
            </w:r>
            <w:r>
              <w:rPr>
                <w:sz w:val="20"/>
                <w:szCs w:val="20"/>
              </w:rPr>
              <w:tab/>
              <w:t>–</w:t>
            </w:r>
            <w:r>
              <w:rPr>
                <w:sz w:val="20"/>
                <w:szCs w:val="20"/>
              </w:rPr>
              <w:tab/>
              <w:t>значимость (вес) критерия «</w:t>
            </w:r>
            <w:r>
              <w:rPr>
                <w:b/>
                <w:sz w:val="20"/>
                <w:szCs w:val="20"/>
              </w:rPr>
              <w:t>Неценовая предпочтительность заявки</w:t>
            </w:r>
            <w:r>
              <w:rPr>
                <w:sz w:val="20"/>
                <w:szCs w:val="20"/>
              </w:rPr>
              <w:t>» (0,5);</w:t>
            </w:r>
          </w:p>
          <w:p w:rsidR="002C2046" w:rsidRDefault="002C2046">
            <w:pPr>
              <w:rPr>
                <w:sz w:val="20"/>
                <w:szCs w:val="20"/>
              </w:rPr>
            </w:pPr>
            <w:r>
              <w:rPr>
                <w:sz w:val="20"/>
                <w:szCs w:val="20"/>
              </w:rPr>
              <w:t>Ц</w:t>
            </w:r>
            <w:r>
              <w:rPr>
                <w:sz w:val="20"/>
                <w:szCs w:val="20"/>
                <w:vertAlign w:val="subscript"/>
              </w:rPr>
              <w:t>ДОГОВОР,</w:t>
            </w:r>
            <w:r>
              <w:rPr>
                <w:i/>
                <w:sz w:val="20"/>
                <w:szCs w:val="20"/>
                <w:vertAlign w:val="subscript"/>
                <w:lang w:val="en-US"/>
              </w:rPr>
              <w:t>i</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Цена договора</w:t>
            </w:r>
            <w:r>
              <w:rPr>
                <w:sz w:val="20"/>
                <w:szCs w:val="20"/>
              </w:rPr>
              <w:t>» в баллах;</w:t>
            </w:r>
          </w:p>
          <w:p w:rsidR="002C2046" w:rsidRDefault="002C2046">
            <w:pPr>
              <w:rPr>
                <w:sz w:val="20"/>
                <w:szCs w:val="20"/>
              </w:rPr>
            </w:pPr>
            <w:r>
              <w:rPr>
                <w:sz w:val="20"/>
                <w:szCs w:val="20"/>
              </w:rPr>
              <w:t>В</w:t>
            </w:r>
            <w:r>
              <w:rPr>
                <w:sz w:val="20"/>
                <w:szCs w:val="20"/>
                <w:vertAlign w:val="subscript"/>
              </w:rPr>
              <w:t>ДОГОВОР</w:t>
            </w:r>
            <w:r>
              <w:rPr>
                <w:sz w:val="20"/>
                <w:szCs w:val="20"/>
              </w:rPr>
              <w:tab/>
              <w:t>–</w:t>
            </w:r>
            <w:r>
              <w:rPr>
                <w:sz w:val="20"/>
                <w:szCs w:val="20"/>
              </w:rPr>
              <w:tab/>
              <w:t>значимость (вес) критерия «</w:t>
            </w:r>
            <w:r>
              <w:rPr>
                <w:b/>
                <w:sz w:val="20"/>
                <w:szCs w:val="20"/>
              </w:rPr>
              <w:t>Цена договора</w:t>
            </w:r>
            <w:r>
              <w:rPr>
                <w:sz w:val="20"/>
                <w:szCs w:val="20"/>
              </w:rPr>
              <w:t>» (0,5);</w:t>
            </w:r>
          </w:p>
        </w:tc>
      </w:tr>
    </w:tbl>
    <w:p w:rsidR="00EE5874" w:rsidRDefault="00EE5874">
      <w:pPr>
        <w:sectPr w:rsidR="00EE5874" w:rsidSect="004D7032">
          <w:pgSz w:w="16838" w:h="11906" w:orient="landscape"/>
          <w:pgMar w:top="826"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2"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2"/>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4D7032">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4D7032">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4D7032">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4D7032">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4D7032">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4D7032">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4"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4"/>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DD8" w:rsidRDefault="001A7DD8" w:rsidP="00714027">
      <w:pPr>
        <w:spacing w:before="0"/>
      </w:pPr>
      <w:r>
        <w:separator/>
      </w:r>
    </w:p>
  </w:endnote>
  <w:endnote w:type="continuationSeparator" w:id="0">
    <w:p w:rsidR="001A7DD8" w:rsidRDefault="001A7DD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92" w:rsidRDefault="00294192">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94192" w:rsidRDefault="0029419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12A4">
                            <w:rPr>
                              <w:noProof/>
                              <w:color w:val="0F243E" w:themeColor="text2" w:themeShade="80"/>
                            </w:rPr>
                            <w:t>106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94192" w:rsidRDefault="0029419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12A4">
                      <w:rPr>
                        <w:noProof/>
                        <w:color w:val="0F243E" w:themeColor="text2" w:themeShade="80"/>
                      </w:rPr>
                      <w:t>106</w:t>
                    </w:r>
                    <w:r>
                      <w:rPr>
                        <w:color w:val="0F243E" w:themeColor="text2" w:themeShade="80"/>
                      </w:rPr>
                      <w:fldChar w:fldCharType="end"/>
                    </w:r>
                  </w:p>
                </w:txbxContent>
              </v:textbox>
              <w10:wrap anchorx="page" anchory="page"/>
            </v:shape>
          </w:pict>
        </mc:Fallback>
      </mc:AlternateContent>
    </w:r>
  </w:p>
  <w:p w:rsidR="00294192" w:rsidRDefault="0029419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DD8" w:rsidRDefault="001A7DD8" w:rsidP="00714027">
      <w:pPr>
        <w:spacing w:before="0"/>
      </w:pPr>
      <w:r>
        <w:separator/>
      </w:r>
    </w:p>
  </w:footnote>
  <w:footnote w:type="continuationSeparator" w:id="0">
    <w:p w:rsidR="001A7DD8" w:rsidRDefault="001A7DD8" w:rsidP="00714027">
      <w:pPr>
        <w:spacing w:before="0"/>
      </w:pPr>
      <w:r>
        <w:continuationSeparator/>
      </w:r>
    </w:p>
  </w:footnote>
  <w:footnote w:id="1">
    <w:p w:rsidR="00294192" w:rsidRDefault="00294192"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94192" w:rsidRDefault="00294192"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94192" w:rsidRDefault="00294192"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94192" w:rsidRDefault="00294192"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B0433"/>
    <w:multiLevelType w:val="multilevel"/>
    <w:tmpl w:val="0FDA99BE"/>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5F67B34"/>
    <w:multiLevelType w:val="multilevel"/>
    <w:tmpl w:val="01AED084"/>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lang w:val="ru-RU"/>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3918DD"/>
    <w:multiLevelType w:val="hybridMultilevel"/>
    <w:tmpl w:val="5E508724"/>
    <w:lvl w:ilvl="0" w:tplc="FE5E23B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6C67FA3"/>
    <w:multiLevelType w:val="multilevel"/>
    <w:tmpl w:val="FCCE0CB8"/>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DF203FE"/>
    <w:multiLevelType w:val="hybridMultilevel"/>
    <w:tmpl w:val="C6FEB4E0"/>
    <w:lvl w:ilvl="0" w:tplc="E2BCE938">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EF77D76"/>
    <w:multiLevelType w:val="multilevel"/>
    <w:tmpl w:val="F0047768"/>
    <w:lvl w:ilvl="0">
      <w:start w:val="1"/>
      <w:numFmt w:val="decimal"/>
      <w:lvlText w:val="%1."/>
      <w:lvlJc w:val="left"/>
      <w:pPr>
        <w:ind w:left="360" w:hanging="360"/>
      </w:pPr>
      <w:rPr>
        <w:rFonts w:eastAsia="Times New Roman" w:hint="default"/>
      </w:rPr>
    </w:lvl>
    <w:lvl w:ilvl="1">
      <w:start w:val="1"/>
      <w:numFmt w:val="decimal"/>
      <w:lvlText w:val="%1.%2."/>
      <w:lvlJc w:val="left"/>
      <w:pPr>
        <w:ind w:left="1211"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000" w:hanging="1440"/>
      </w:pPr>
      <w:rPr>
        <w:rFonts w:eastAsia="Times New Roman" w:hint="default"/>
      </w:rPr>
    </w:lvl>
    <w:lvl w:ilvl="8">
      <w:start w:val="1"/>
      <w:numFmt w:val="decimal"/>
      <w:lvlText w:val="%1.%2.%3.%4.%5.%6.%7.%8.%9."/>
      <w:lvlJc w:val="left"/>
      <w:pPr>
        <w:ind w:left="10440" w:hanging="1800"/>
      </w:pPr>
      <w:rPr>
        <w:rFonts w:eastAsia="Times New Roman" w:hint="default"/>
      </w:rPr>
    </w:lvl>
  </w:abstractNum>
  <w:abstractNum w:abstractNumId="24">
    <w:nsid w:val="60A60545"/>
    <w:multiLevelType w:val="hybridMultilevel"/>
    <w:tmpl w:val="B30690A2"/>
    <w:lvl w:ilvl="0" w:tplc="8A9E69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A9826F1"/>
    <w:multiLevelType w:val="hybridMultilevel"/>
    <w:tmpl w:val="2B9C85C4"/>
    <w:lvl w:ilvl="0" w:tplc="4D4825C6">
      <w:start w:val="1"/>
      <w:numFmt w:val="decimal"/>
      <w:lvlText w:val="%1)"/>
      <w:lvlJc w:val="left"/>
      <w:pPr>
        <w:ind w:left="510" w:hanging="51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DA17F16"/>
    <w:multiLevelType w:val="multilevel"/>
    <w:tmpl w:val="49940A50"/>
    <w:lvl w:ilvl="0">
      <w:start w:val="1"/>
      <w:numFmt w:val="decimal"/>
      <w:lvlText w:val="%1."/>
      <w:lvlJc w:val="left"/>
      <w:pPr>
        <w:ind w:left="3538" w:hanging="420"/>
      </w:pPr>
      <w:rPr>
        <w:b/>
      </w:rPr>
    </w:lvl>
    <w:lvl w:ilvl="1">
      <w:start w:val="1"/>
      <w:numFmt w:val="decimal"/>
      <w:lvlText w:val="%1.%2."/>
      <w:lvlJc w:val="left"/>
      <w:pPr>
        <w:ind w:left="420" w:hanging="420"/>
      </w:pPr>
      <w:rPr>
        <w:b/>
        <w:i/>
        <w:color w:val="auto"/>
        <w:sz w:val="24"/>
        <w:szCs w:val="24"/>
      </w:rPr>
    </w:lvl>
    <w:lvl w:ilvl="2">
      <w:start w:val="1"/>
      <w:numFmt w:val="decimal"/>
      <w:lvlText w:val="%1.%2.%3."/>
      <w:lvlJc w:val="left"/>
      <w:pPr>
        <w:ind w:left="1004" w:hanging="720"/>
      </w:pPr>
      <w:rPr>
        <w:b/>
        <w:i/>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1">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E75E84"/>
    <w:multiLevelType w:val="hybridMultilevel"/>
    <w:tmpl w:val="9B42C088"/>
    <w:lvl w:ilvl="0" w:tplc="586A5684">
      <w:start w:val="1"/>
      <w:numFmt w:val="decimal"/>
      <w:lvlText w:val="%1)"/>
      <w:lvlJc w:val="left"/>
      <w:pPr>
        <w:ind w:left="502"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8"/>
  </w:num>
  <w:num w:numId="3">
    <w:abstractNumId w:val="19"/>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5"/>
  </w:num>
  <w:num w:numId="7">
    <w:abstractNumId w:val="6"/>
  </w:num>
  <w:num w:numId="8">
    <w:abstractNumId w:val="11"/>
  </w:num>
  <w:num w:numId="9">
    <w:abstractNumId w:val="31"/>
  </w:num>
  <w:num w:numId="10">
    <w:abstractNumId w:val="8"/>
  </w:num>
  <w:num w:numId="11">
    <w:abstractNumId w:val="3"/>
  </w:num>
  <w:num w:numId="12">
    <w:abstractNumId w:val="26"/>
  </w:num>
  <w:num w:numId="13">
    <w:abstractNumId w:val="18"/>
  </w:num>
  <w:num w:numId="14">
    <w:abstractNumId w:val="7"/>
  </w:num>
  <w:num w:numId="15">
    <w:abstractNumId w:val="0"/>
  </w:num>
  <w:num w:numId="16">
    <w:abstractNumId w:val="2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sz w:val="27"/>
          <w:szCs w:val="27"/>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6"/>
  </w:num>
  <w:num w:numId="22">
    <w:abstractNumId w:val="14"/>
  </w:num>
  <w:num w:numId="23">
    <w:abstractNumId w:val="27"/>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3"/>
  </w:num>
  <w:num w:numId="27">
    <w:abstractNumId w:val="4"/>
  </w:num>
  <w:num w:numId="28">
    <w:abstractNumId w:val="33"/>
  </w:num>
  <w:num w:numId="29">
    <w:abstractNumId w:val="15"/>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3"/>
  </w:num>
  <w:num w:numId="34">
    <w:abstractNumId w:val="12"/>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 w:ilvl="0">
        <w:start w:val="1"/>
        <w:numFmt w:val="decimal"/>
        <w:lvlText w:val=""/>
        <w:lvlJc w:val="left"/>
      </w:lvl>
    </w:lvlOverride>
    <w:lvlOverride w:ilvl="1">
      <w:startOverride w:val="1"/>
      <w:lvl w:ilvl="1">
        <w:start w:val="1"/>
        <w:numFmt w:val="decimal"/>
        <w:lvlText w:val="%1.%2."/>
        <w:lvlJc w:val="left"/>
        <w:pPr>
          <w:ind w:left="420" w:hanging="420"/>
        </w:pPr>
        <w:rPr>
          <w:b/>
          <w:i/>
          <w:color w:val="auto"/>
          <w:sz w:val="24"/>
          <w:szCs w:val="24"/>
        </w:rPr>
      </w:lvl>
    </w:lvlOverride>
    <w:lvlOverride w:ilvl="2">
      <w:startOverride w:val="1"/>
      <w:lvl w:ilvl="2">
        <w:start w:val="1"/>
        <w:numFmt w:val="decimal"/>
        <w:lvlText w:val="%1.%2.%3."/>
        <w:lvlJc w:val="left"/>
        <w:pPr>
          <w:ind w:left="720" w:hanging="720"/>
        </w:pPr>
        <w:rPr>
          <w:b/>
          <w:i w:val="0"/>
          <w:sz w:val="24"/>
          <w:szCs w:val="24"/>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7">
    <w:abstractNumId w:val="17"/>
  </w:num>
  <w:num w:numId="38">
    <w:abstractNumId w:val="32"/>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3A77"/>
    <w:rsid w:val="00004A86"/>
    <w:rsid w:val="00006D2B"/>
    <w:rsid w:val="0000767E"/>
    <w:rsid w:val="00010836"/>
    <w:rsid w:val="0001310A"/>
    <w:rsid w:val="00015A80"/>
    <w:rsid w:val="00015F97"/>
    <w:rsid w:val="00016D80"/>
    <w:rsid w:val="00017955"/>
    <w:rsid w:val="0002053D"/>
    <w:rsid w:val="00022A3F"/>
    <w:rsid w:val="00024CF9"/>
    <w:rsid w:val="00025159"/>
    <w:rsid w:val="000255B3"/>
    <w:rsid w:val="00027EA1"/>
    <w:rsid w:val="000333FB"/>
    <w:rsid w:val="00036817"/>
    <w:rsid w:val="00036965"/>
    <w:rsid w:val="00040074"/>
    <w:rsid w:val="0004623B"/>
    <w:rsid w:val="00046E0C"/>
    <w:rsid w:val="00047C6D"/>
    <w:rsid w:val="00050C1B"/>
    <w:rsid w:val="00051C4A"/>
    <w:rsid w:val="00051E0B"/>
    <w:rsid w:val="00053922"/>
    <w:rsid w:val="00055B2E"/>
    <w:rsid w:val="00057CD4"/>
    <w:rsid w:val="0006048C"/>
    <w:rsid w:val="0006092C"/>
    <w:rsid w:val="00061449"/>
    <w:rsid w:val="00063EB7"/>
    <w:rsid w:val="000700DA"/>
    <w:rsid w:val="00073490"/>
    <w:rsid w:val="0007734D"/>
    <w:rsid w:val="0008219B"/>
    <w:rsid w:val="00082A36"/>
    <w:rsid w:val="00082E7E"/>
    <w:rsid w:val="000848B0"/>
    <w:rsid w:val="00090C88"/>
    <w:rsid w:val="000951FE"/>
    <w:rsid w:val="00096BAE"/>
    <w:rsid w:val="000A41D6"/>
    <w:rsid w:val="000A7C0F"/>
    <w:rsid w:val="000B1E87"/>
    <w:rsid w:val="000B26BD"/>
    <w:rsid w:val="000B30E2"/>
    <w:rsid w:val="000B402A"/>
    <w:rsid w:val="000B58CD"/>
    <w:rsid w:val="000B6320"/>
    <w:rsid w:val="000C167B"/>
    <w:rsid w:val="000C37EA"/>
    <w:rsid w:val="000C3F8B"/>
    <w:rsid w:val="000D0914"/>
    <w:rsid w:val="000D221A"/>
    <w:rsid w:val="000D3841"/>
    <w:rsid w:val="000D5B0A"/>
    <w:rsid w:val="000D6544"/>
    <w:rsid w:val="000E0852"/>
    <w:rsid w:val="000E15E0"/>
    <w:rsid w:val="000E2955"/>
    <w:rsid w:val="000E543A"/>
    <w:rsid w:val="000E6907"/>
    <w:rsid w:val="000E759D"/>
    <w:rsid w:val="000F0FB8"/>
    <w:rsid w:val="000F176B"/>
    <w:rsid w:val="000F26F7"/>
    <w:rsid w:val="000F4FE6"/>
    <w:rsid w:val="00100425"/>
    <w:rsid w:val="00104D8A"/>
    <w:rsid w:val="00106484"/>
    <w:rsid w:val="00116AB0"/>
    <w:rsid w:val="00116B0A"/>
    <w:rsid w:val="00116FE1"/>
    <w:rsid w:val="00120330"/>
    <w:rsid w:val="001211A9"/>
    <w:rsid w:val="00124B23"/>
    <w:rsid w:val="00134C15"/>
    <w:rsid w:val="0013546E"/>
    <w:rsid w:val="0013780B"/>
    <w:rsid w:val="00154268"/>
    <w:rsid w:val="00154DF3"/>
    <w:rsid w:val="00155FCF"/>
    <w:rsid w:val="00157697"/>
    <w:rsid w:val="00160DFD"/>
    <w:rsid w:val="00162299"/>
    <w:rsid w:val="00163571"/>
    <w:rsid w:val="0016575D"/>
    <w:rsid w:val="0016630B"/>
    <w:rsid w:val="00171984"/>
    <w:rsid w:val="00171A3A"/>
    <w:rsid w:val="00171EB5"/>
    <w:rsid w:val="001728A4"/>
    <w:rsid w:val="00180506"/>
    <w:rsid w:val="0018439D"/>
    <w:rsid w:val="00185C0E"/>
    <w:rsid w:val="0018701F"/>
    <w:rsid w:val="00191009"/>
    <w:rsid w:val="001924BC"/>
    <w:rsid w:val="00192FDE"/>
    <w:rsid w:val="001941B1"/>
    <w:rsid w:val="00194D3A"/>
    <w:rsid w:val="001968CC"/>
    <w:rsid w:val="001A0CDD"/>
    <w:rsid w:val="001A3B0C"/>
    <w:rsid w:val="001A7A11"/>
    <w:rsid w:val="001A7BED"/>
    <w:rsid w:val="001A7DD8"/>
    <w:rsid w:val="001B1736"/>
    <w:rsid w:val="001B2554"/>
    <w:rsid w:val="001B6167"/>
    <w:rsid w:val="001B7AAC"/>
    <w:rsid w:val="001C093D"/>
    <w:rsid w:val="001C3677"/>
    <w:rsid w:val="001C706A"/>
    <w:rsid w:val="001C713B"/>
    <w:rsid w:val="001D397B"/>
    <w:rsid w:val="001D65E1"/>
    <w:rsid w:val="001E3848"/>
    <w:rsid w:val="001F01EE"/>
    <w:rsid w:val="001F06D5"/>
    <w:rsid w:val="001F200C"/>
    <w:rsid w:val="001F7012"/>
    <w:rsid w:val="00200D08"/>
    <w:rsid w:val="00200DBE"/>
    <w:rsid w:val="0020504E"/>
    <w:rsid w:val="002102B9"/>
    <w:rsid w:val="00210497"/>
    <w:rsid w:val="00213396"/>
    <w:rsid w:val="002154FD"/>
    <w:rsid w:val="00215964"/>
    <w:rsid w:val="002177F8"/>
    <w:rsid w:val="00220B38"/>
    <w:rsid w:val="00221BEE"/>
    <w:rsid w:val="00231001"/>
    <w:rsid w:val="002358AC"/>
    <w:rsid w:val="0024066F"/>
    <w:rsid w:val="002425D0"/>
    <w:rsid w:val="002441FD"/>
    <w:rsid w:val="002460E6"/>
    <w:rsid w:val="0025215C"/>
    <w:rsid w:val="00253FA8"/>
    <w:rsid w:val="00256011"/>
    <w:rsid w:val="00257A4E"/>
    <w:rsid w:val="00257D16"/>
    <w:rsid w:val="00260257"/>
    <w:rsid w:val="00262E45"/>
    <w:rsid w:val="00263729"/>
    <w:rsid w:val="0026442F"/>
    <w:rsid w:val="0026538B"/>
    <w:rsid w:val="00265BE9"/>
    <w:rsid w:val="002675D2"/>
    <w:rsid w:val="00267B0B"/>
    <w:rsid w:val="00270EA9"/>
    <w:rsid w:val="002721FC"/>
    <w:rsid w:val="00275681"/>
    <w:rsid w:val="0028168B"/>
    <w:rsid w:val="00284CC5"/>
    <w:rsid w:val="00286C07"/>
    <w:rsid w:val="00287229"/>
    <w:rsid w:val="00294192"/>
    <w:rsid w:val="00296238"/>
    <w:rsid w:val="00297AA4"/>
    <w:rsid w:val="00297BF9"/>
    <w:rsid w:val="002A00F0"/>
    <w:rsid w:val="002A2459"/>
    <w:rsid w:val="002A56B6"/>
    <w:rsid w:val="002A7D6C"/>
    <w:rsid w:val="002B07A2"/>
    <w:rsid w:val="002B4846"/>
    <w:rsid w:val="002C2046"/>
    <w:rsid w:val="002C4BAB"/>
    <w:rsid w:val="002D53F3"/>
    <w:rsid w:val="002E0224"/>
    <w:rsid w:val="002E0D31"/>
    <w:rsid w:val="002E29D4"/>
    <w:rsid w:val="002E2A2B"/>
    <w:rsid w:val="002E74AE"/>
    <w:rsid w:val="002E7FC9"/>
    <w:rsid w:val="002F00BC"/>
    <w:rsid w:val="002F1F16"/>
    <w:rsid w:val="002F4D14"/>
    <w:rsid w:val="003013AA"/>
    <w:rsid w:val="003036AA"/>
    <w:rsid w:val="0031056F"/>
    <w:rsid w:val="003118E0"/>
    <w:rsid w:val="00314467"/>
    <w:rsid w:val="0031520E"/>
    <w:rsid w:val="00321D3A"/>
    <w:rsid w:val="00322F75"/>
    <w:rsid w:val="0032467D"/>
    <w:rsid w:val="003279C1"/>
    <w:rsid w:val="003307BF"/>
    <w:rsid w:val="00332A3C"/>
    <w:rsid w:val="003333C4"/>
    <w:rsid w:val="003371BB"/>
    <w:rsid w:val="00342114"/>
    <w:rsid w:val="0034317B"/>
    <w:rsid w:val="00345DA5"/>
    <w:rsid w:val="00351EA9"/>
    <w:rsid w:val="00354BD7"/>
    <w:rsid w:val="00355EA4"/>
    <w:rsid w:val="00357580"/>
    <w:rsid w:val="00366191"/>
    <w:rsid w:val="00370144"/>
    <w:rsid w:val="00377018"/>
    <w:rsid w:val="003809E0"/>
    <w:rsid w:val="00381974"/>
    <w:rsid w:val="00382F87"/>
    <w:rsid w:val="00383D04"/>
    <w:rsid w:val="003872AD"/>
    <w:rsid w:val="00387663"/>
    <w:rsid w:val="0039068B"/>
    <w:rsid w:val="00392A87"/>
    <w:rsid w:val="00392BC4"/>
    <w:rsid w:val="00393EDB"/>
    <w:rsid w:val="00393F7B"/>
    <w:rsid w:val="00394A40"/>
    <w:rsid w:val="00395E5F"/>
    <w:rsid w:val="003A36F2"/>
    <w:rsid w:val="003A491F"/>
    <w:rsid w:val="003A63D5"/>
    <w:rsid w:val="003B08EF"/>
    <w:rsid w:val="003B17EE"/>
    <w:rsid w:val="003B791A"/>
    <w:rsid w:val="003C088F"/>
    <w:rsid w:val="003C2399"/>
    <w:rsid w:val="003C5CA5"/>
    <w:rsid w:val="003C7880"/>
    <w:rsid w:val="003D1787"/>
    <w:rsid w:val="003E35DD"/>
    <w:rsid w:val="003E3F74"/>
    <w:rsid w:val="003E43B4"/>
    <w:rsid w:val="003E5B32"/>
    <w:rsid w:val="003E698D"/>
    <w:rsid w:val="003E70A9"/>
    <w:rsid w:val="003E719F"/>
    <w:rsid w:val="003F2680"/>
    <w:rsid w:val="003F4D62"/>
    <w:rsid w:val="003F6346"/>
    <w:rsid w:val="003F728F"/>
    <w:rsid w:val="0040274A"/>
    <w:rsid w:val="004049C9"/>
    <w:rsid w:val="00411E4A"/>
    <w:rsid w:val="00412D4E"/>
    <w:rsid w:val="004250AB"/>
    <w:rsid w:val="00430518"/>
    <w:rsid w:val="004321BA"/>
    <w:rsid w:val="004342DF"/>
    <w:rsid w:val="00441995"/>
    <w:rsid w:val="00444A7A"/>
    <w:rsid w:val="00445253"/>
    <w:rsid w:val="00453EE3"/>
    <w:rsid w:val="00457999"/>
    <w:rsid w:val="00460237"/>
    <w:rsid w:val="0046509F"/>
    <w:rsid w:val="0048026E"/>
    <w:rsid w:val="0048046D"/>
    <w:rsid w:val="00480598"/>
    <w:rsid w:val="00481ACE"/>
    <w:rsid w:val="00490450"/>
    <w:rsid w:val="004A20AA"/>
    <w:rsid w:val="004B3B1E"/>
    <w:rsid w:val="004B59EC"/>
    <w:rsid w:val="004B72DD"/>
    <w:rsid w:val="004B7B14"/>
    <w:rsid w:val="004C3387"/>
    <w:rsid w:val="004C4BF8"/>
    <w:rsid w:val="004C501E"/>
    <w:rsid w:val="004D3184"/>
    <w:rsid w:val="004D3649"/>
    <w:rsid w:val="004D3BF2"/>
    <w:rsid w:val="004D7032"/>
    <w:rsid w:val="004E1436"/>
    <w:rsid w:val="004E1938"/>
    <w:rsid w:val="004E442C"/>
    <w:rsid w:val="004E5F29"/>
    <w:rsid w:val="004E734B"/>
    <w:rsid w:val="00500C38"/>
    <w:rsid w:val="00500F5F"/>
    <w:rsid w:val="0050508A"/>
    <w:rsid w:val="005055BB"/>
    <w:rsid w:val="00511573"/>
    <w:rsid w:val="005159DD"/>
    <w:rsid w:val="00517649"/>
    <w:rsid w:val="0052231F"/>
    <w:rsid w:val="00524CE8"/>
    <w:rsid w:val="0052696D"/>
    <w:rsid w:val="00526CD6"/>
    <w:rsid w:val="00532DCC"/>
    <w:rsid w:val="00536C48"/>
    <w:rsid w:val="00540684"/>
    <w:rsid w:val="00542D12"/>
    <w:rsid w:val="00542EF4"/>
    <w:rsid w:val="00545C2D"/>
    <w:rsid w:val="00547594"/>
    <w:rsid w:val="00554DAE"/>
    <w:rsid w:val="00554E2E"/>
    <w:rsid w:val="00557434"/>
    <w:rsid w:val="00561BB0"/>
    <w:rsid w:val="00564E1C"/>
    <w:rsid w:val="00573C0A"/>
    <w:rsid w:val="00574EA1"/>
    <w:rsid w:val="00577445"/>
    <w:rsid w:val="0058276F"/>
    <w:rsid w:val="0058374F"/>
    <w:rsid w:val="005868D4"/>
    <w:rsid w:val="005873B8"/>
    <w:rsid w:val="00594362"/>
    <w:rsid w:val="00594B26"/>
    <w:rsid w:val="00594B67"/>
    <w:rsid w:val="00596C5F"/>
    <w:rsid w:val="005A03C8"/>
    <w:rsid w:val="005A3A84"/>
    <w:rsid w:val="005A566F"/>
    <w:rsid w:val="005A66E8"/>
    <w:rsid w:val="005B0D7B"/>
    <w:rsid w:val="005B7D49"/>
    <w:rsid w:val="005C0E13"/>
    <w:rsid w:val="005C100D"/>
    <w:rsid w:val="005C2CB0"/>
    <w:rsid w:val="005C4854"/>
    <w:rsid w:val="005D04DE"/>
    <w:rsid w:val="005D1EB8"/>
    <w:rsid w:val="005D3D37"/>
    <w:rsid w:val="005D4B86"/>
    <w:rsid w:val="005D4BEE"/>
    <w:rsid w:val="005D5D4F"/>
    <w:rsid w:val="005E3505"/>
    <w:rsid w:val="005E4C00"/>
    <w:rsid w:val="005E5018"/>
    <w:rsid w:val="005E508E"/>
    <w:rsid w:val="005E55C1"/>
    <w:rsid w:val="005E75B3"/>
    <w:rsid w:val="005F01C5"/>
    <w:rsid w:val="005F0894"/>
    <w:rsid w:val="005F1886"/>
    <w:rsid w:val="005F67E6"/>
    <w:rsid w:val="00604AFD"/>
    <w:rsid w:val="00604BC3"/>
    <w:rsid w:val="00606CD5"/>
    <w:rsid w:val="00610853"/>
    <w:rsid w:val="0061099B"/>
    <w:rsid w:val="00612394"/>
    <w:rsid w:val="00612A02"/>
    <w:rsid w:val="00614D0C"/>
    <w:rsid w:val="00615775"/>
    <w:rsid w:val="006163B7"/>
    <w:rsid w:val="00622B7C"/>
    <w:rsid w:val="00624F5B"/>
    <w:rsid w:val="00631DD5"/>
    <w:rsid w:val="00633B1C"/>
    <w:rsid w:val="00634E3A"/>
    <w:rsid w:val="00641159"/>
    <w:rsid w:val="00643B4A"/>
    <w:rsid w:val="006457ED"/>
    <w:rsid w:val="00646DF1"/>
    <w:rsid w:val="0065399E"/>
    <w:rsid w:val="006574FC"/>
    <w:rsid w:val="00657F57"/>
    <w:rsid w:val="00660921"/>
    <w:rsid w:val="00662F33"/>
    <w:rsid w:val="00663778"/>
    <w:rsid w:val="00666557"/>
    <w:rsid w:val="00666C16"/>
    <w:rsid w:val="00666F40"/>
    <w:rsid w:val="00674143"/>
    <w:rsid w:val="0067421E"/>
    <w:rsid w:val="006865A4"/>
    <w:rsid w:val="006914C4"/>
    <w:rsid w:val="006920BA"/>
    <w:rsid w:val="006948C6"/>
    <w:rsid w:val="00694D0E"/>
    <w:rsid w:val="00697C57"/>
    <w:rsid w:val="006A0BB9"/>
    <w:rsid w:val="006A72FA"/>
    <w:rsid w:val="006A7E29"/>
    <w:rsid w:val="006B1C05"/>
    <w:rsid w:val="006B31C7"/>
    <w:rsid w:val="006B563E"/>
    <w:rsid w:val="006B6778"/>
    <w:rsid w:val="006B6ADA"/>
    <w:rsid w:val="006D13D3"/>
    <w:rsid w:val="006D1B0C"/>
    <w:rsid w:val="006D3C7F"/>
    <w:rsid w:val="006D7A24"/>
    <w:rsid w:val="006E0B1F"/>
    <w:rsid w:val="006E5A37"/>
    <w:rsid w:val="006E6CFD"/>
    <w:rsid w:val="006F08EE"/>
    <w:rsid w:val="006F2817"/>
    <w:rsid w:val="006F63A2"/>
    <w:rsid w:val="0070114A"/>
    <w:rsid w:val="00703904"/>
    <w:rsid w:val="007067D3"/>
    <w:rsid w:val="00714027"/>
    <w:rsid w:val="00716270"/>
    <w:rsid w:val="00717734"/>
    <w:rsid w:val="007200EE"/>
    <w:rsid w:val="007225AE"/>
    <w:rsid w:val="00724388"/>
    <w:rsid w:val="00724879"/>
    <w:rsid w:val="007253CC"/>
    <w:rsid w:val="00731650"/>
    <w:rsid w:val="00732A02"/>
    <w:rsid w:val="00732EC4"/>
    <w:rsid w:val="00744467"/>
    <w:rsid w:val="00745E39"/>
    <w:rsid w:val="007525F2"/>
    <w:rsid w:val="00753809"/>
    <w:rsid w:val="00753EF5"/>
    <w:rsid w:val="0076068D"/>
    <w:rsid w:val="00764D0E"/>
    <w:rsid w:val="0077120C"/>
    <w:rsid w:val="007720F8"/>
    <w:rsid w:val="007766F3"/>
    <w:rsid w:val="007810D7"/>
    <w:rsid w:val="00781EC0"/>
    <w:rsid w:val="00782029"/>
    <w:rsid w:val="00784A87"/>
    <w:rsid w:val="007858F0"/>
    <w:rsid w:val="00787B82"/>
    <w:rsid w:val="00787CF0"/>
    <w:rsid w:val="007917B3"/>
    <w:rsid w:val="007954E0"/>
    <w:rsid w:val="007A249E"/>
    <w:rsid w:val="007A29CD"/>
    <w:rsid w:val="007A30AA"/>
    <w:rsid w:val="007A3DF4"/>
    <w:rsid w:val="007A458C"/>
    <w:rsid w:val="007A4EFD"/>
    <w:rsid w:val="007A7E54"/>
    <w:rsid w:val="007B289B"/>
    <w:rsid w:val="007B2BF2"/>
    <w:rsid w:val="007B2D75"/>
    <w:rsid w:val="007B52E0"/>
    <w:rsid w:val="007B53D8"/>
    <w:rsid w:val="007B7570"/>
    <w:rsid w:val="007C27FA"/>
    <w:rsid w:val="007C351D"/>
    <w:rsid w:val="007D05B3"/>
    <w:rsid w:val="007D0CD8"/>
    <w:rsid w:val="007D36F3"/>
    <w:rsid w:val="007D5A96"/>
    <w:rsid w:val="007D7345"/>
    <w:rsid w:val="007E0EB4"/>
    <w:rsid w:val="007E2CE5"/>
    <w:rsid w:val="007E6A32"/>
    <w:rsid w:val="007F13BC"/>
    <w:rsid w:val="007F2D5B"/>
    <w:rsid w:val="007F447D"/>
    <w:rsid w:val="007F671F"/>
    <w:rsid w:val="007F6C89"/>
    <w:rsid w:val="00803DF1"/>
    <w:rsid w:val="008064BD"/>
    <w:rsid w:val="00810060"/>
    <w:rsid w:val="00824770"/>
    <w:rsid w:val="00824C85"/>
    <w:rsid w:val="00826C6A"/>
    <w:rsid w:val="00830224"/>
    <w:rsid w:val="00837E06"/>
    <w:rsid w:val="00840187"/>
    <w:rsid w:val="00840B63"/>
    <w:rsid w:val="00841204"/>
    <w:rsid w:val="00841577"/>
    <w:rsid w:val="00841F49"/>
    <w:rsid w:val="0084391F"/>
    <w:rsid w:val="00846459"/>
    <w:rsid w:val="00850496"/>
    <w:rsid w:val="00855779"/>
    <w:rsid w:val="0085704E"/>
    <w:rsid w:val="00867DF9"/>
    <w:rsid w:val="00870013"/>
    <w:rsid w:val="00871960"/>
    <w:rsid w:val="008729A9"/>
    <w:rsid w:val="008750BF"/>
    <w:rsid w:val="008772D9"/>
    <w:rsid w:val="00881594"/>
    <w:rsid w:val="008823C8"/>
    <w:rsid w:val="00882762"/>
    <w:rsid w:val="008901A8"/>
    <w:rsid w:val="00892814"/>
    <w:rsid w:val="00892869"/>
    <w:rsid w:val="00893061"/>
    <w:rsid w:val="00897345"/>
    <w:rsid w:val="008A11E5"/>
    <w:rsid w:val="008A1540"/>
    <w:rsid w:val="008A1A0A"/>
    <w:rsid w:val="008A556C"/>
    <w:rsid w:val="008A6650"/>
    <w:rsid w:val="008B2765"/>
    <w:rsid w:val="008B49AE"/>
    <w:rsid w:val="008B6B3D"/>
    <w:rsid w:val="008D53BD"/>
    <w:rsid w:val="008E094F"/>
    <w:rsid w:val="008E7C56"/>
    <w:rsid w:val="008F1C6E"/>
    <w:rsid w:val="008F1D04"/>
    <w:rsid w:val="008F3DB5"/>
    <w:rsid w:val="008F4491"/>
    <w:rsid w:val="008F59D2"/>
    <w:rsid w:val="008F5AE3"/>
    <w:rsid w:val="008F6767"/>
    <w:rsid w:val="008F7DF6"/>
    <w:rsid w:val="00902088"/>
    <w:rsid w:val="00906BA9"/>
    <w:rsid w:val="0090708D"/>
    <w:rsid w:val="009104D9"/>
    <w:rsid w:val="00911469"/>
    <w:rsid w:val="00916CBA"/>
    <w:rsid w:val="009263D3"/>
    <w:rsid w:val="009303BF"/>
    <w:rsid w:val="009307CF"/>
    <w:rsid w:val="00931564"/>
    <w:rsid w:val="0093260D"/>
    <w:rsid w:val="0093447B"/>
    <w:rsid w:val="0094132B"/>
    <w:rsid w:val="009439D5"/>
    <w:rsid w:val="00944243"/>
    <w:rsid w:val="0094551E"/>
    <w:rsid w:val="00946EB8"/>
    <w:rsid w:val="00946EE5"/>
    <w:rsid w:val="00951FDD"/>
    <w:rsid w:val="00952685"/>
    <w:rsid w:val="00952E91"/>
    <w:rsid w:val="00954E45"/>
    <w:rsid w:val="00963FB8"/>
    <w:rsid w:val="009702A1"/>
    <w:rsid w:val="00973628"/>
    <w:rsid w:val="00976C63"/>
    <w:rsid w:val="0097714D"/>
    <w:rsid w:val="00977A72"/>
    <w:rsid w:val="00980C23"/>
    <w:rsid w:val="0098105C"/>
    <w:rsid w:val="00983F35"/>
    <w:rsid w:val="009840A2"/>
    <w:rsid w:val="009840F0"/>
    <w:rsid w:val="009973B4"/>
    <w:rsid w:val="0099793F"/>
    <w:rsid w:val="009A129B"/>
    <w:rsid w:val="009A3676"/>
    <w:rsid w:val="009A46D4"/>
    <w:rsid w:val="009A5C98"/>
    <w:rsid w:val="009B0B5E"/>
    <w:rsid w:val="009B166F"/>
    <w:rsid w:val="009B3E89"/>
    <w:rsid w:val="009B49A3"/>
    <w:rsid w:val="009C5511"/>
    <w:rsid w:val="009C6B74"/>
    <w:rsid w:val="009C739F"/>
    <w:rsid w:val="009D0224"/>
    <w:rsid w:val="009D0F5D"/>
    <w:rsid w:val="009D2FCD"/>
    <w:rsid w:val="009E50A8"/>
    <w:rsid w:val="009F13A9"/>
    <w:rsid w:val="009F25E5"/>
    <w:rsid w:val="009F648E"/>
    <w:rsid w:val="00A02D36"/>
    <w:rsid w:val="00A048A8"/>
    <w:rsid w:val="00A0737E"/>
    <w:rsid w:val="00A113F5"/>
    <w:rsid w:val="00A16213"/>
    <w:rsid w:val="00A163BD"/>
    <w:rsid w:val="00A22038"/>
    <w:rsid w:val="00A35FCB"/>
    <w:rsid w:val="00A42952"/>
    <w:rsid w:val="00A429A0"/>
    <w:rsid w:val="00A43701"/>
    <w:rsid w:val="00A44028"/>
    <w:rsid w:val="00A47744"/>
    <w:rsid w:val="00A50AF7"/>
    <w:rsid w:val="00A50C67"/>
    <w:rsid w:val="00A51031"/>
    <w:rsid w:val="00A5514D"/>
    <w:rsid w:val="00A56654"/>
    <w:rsid w:val="00A57432"/>
    <w:rsid w:val="00A673A2"/>
    <w:rsid w:val="00A67DCE"/>
    <w:rsid w:val="00A70739"/>
    <w:rsid w:val="00A72581"/>
    <w:rsid w:val="00A773F6"/>
    <w:rsid w:val="00A805FF"/>
    <w:rsid w:val="00A830FE"/>
    <w:rsid w:val="00A83C0A"/>
    <w:rsid w:val="00A853E1"/>
    <w:rsid w:val="00A86367"/>
    <w:rsid w:val="00A902FE"/>
    <w:rsid w:val="00A918A6"/>
    <w:rsid w:val="00A927FF"/>
    <w:rsid w:val="00A959B8"/>
    <w:rsid w:val="00AA1C98"/>
    <w:rsid w:val="00AA208A"/>
    <w:rsid w:val="00AB110A"/>
    <w:rsid w:val="00AB128A"/>
    <w:rsid w:val="00AC0F31"/>
    <w:rsid w:val="00AC20EA"/>
    <w:rsid w:val="00AC43A7"/>
    <w:rsid w:val="00AC69D6"/>
    <w:rsid w:val="00AD0B01"/>
    <w:rsid w:val="00AD1A03"/>
    <w:rsid w:val="00AD38D6"/>
    <w:rsid w:val="00AD4726"/>
    <w:rsid w:val="00AD751E"/>
    <w:rsid w:val="00AD77C8"/>
    <w:rsid w:val="00AE0941"/>
    <w:rsid w:val="00AE2504"/>
    <w:rsid w:val="00AE7427"/>
    <w:rsid w:val="00AF0EE4"/>
    <w:rsid w:val="00AF1828"/>
    <w:rsid w:val="00AF425E"/>
    <w:rsid w:val="00AF7A53"/>
    <w:rsid w:val="00AF7B24"/>
    <w:rsid w:val="00B0592D"/>
    <w:rsid w:val="00B06A56"/>
    <w:rsid w:val="00B12C5D"/>
    <w:rsid w:val="00B13E5B"/>
    <w:rsid w:val="00B21EAF"/>
    <w:rsid w:val="00B22CA6"/>
    <w:rsid w:val="00B233D6"/>
    <w:rsid w:val="00B319D5"/>
    <w:rsid w:val="00B32706"/>
    <w:rsid w:val="00B33226"/>
    <w:rsid w:val="00B40F85"/>
    <w:rsid w:val="00B43A84"/>
    <w:rsid w:val="00B52194"/>
    <w:rsid w:val="00B5372D"/>
    <w:rsid w:val="00B5507C"/>
    <w:rsid w:val="00B5612F"/>
    <w:rsid w:val="00B5637F"/>
    <w:rsid w:val="00B56DBC"/>
    <w:rsid w:val="00B609B3"/>
    <w:rsid w:val="00B61603"/>
    <w:rsid w:val="00B62623"/>
    <w:rsid w:val="00B651C4"/>
    <w:rsid w:val="00B66370"/>
    <w:rsid w:val="00B66802"/>
    <w:rsid w:val="00B73186"/>
    <w:rsid w:val="00B736E5"/>
    <w:rsid w:val="00B73CC3"/>
    <w:rsid w:val="00B80131"/>
    <w:rsid w:val="00B81D7E"/>
    <w:rsid w:val="00B82A84"/>
    <w:rsid w:val="00B860F4"/>
    <w:rsid w:val="00B866EF"/>
    <w:rsid w:val="00B868D1"/>
    <w:rsid w:val="00B902F5"/>
    <w:rsid w:val="00B90531"/>
    <w:rsid w:val="00B93973"/>
    <w:rsid w:val="00B94947"/>
    <w:rsid w:val="00B94994"/>
    <w:rsid w:val="00B97B4B"/>
    <w:rsid w:val="00BA0616"/>
    <w:rsid w:val="00BB00B9"/>
    <w:rsid w:val="00BB60AA"/>
    <w:rsid w:val="00BB6242"/>
    <w:rsid w:val="00BB6909"/>
    <w:rsid w:val="00BC0368"/>
    <w:rsid w:val="00BC6A77"/>
    <w:rsid w:val="00BD12A4"/>
    <w:rsid w:val="00BD2560"/>
    <w:rsid w:val="00BD2E2E"/>
    <w:rsid w:val="00BD3E10"/>
    <w:rsid w:val="00BD55DE"/>
    <w:rsid w:val="00BD6B33"/>
    <w:rsid w:val="00BE1401"/>
    <w:rsid w:val="00BE1EE3"/>
    <w:rsid w:val="00BE3159"/>
    <w:rsid w:val="00BE3CC4"/>
    <w:rsid w:val="00BE6ABF"/>
    <w:rsid w:val="00BF2BA4"/>
    <w:rsid w:val="00BF36CD"/>
    <w:rsid w:val="00C03D76"/>
    <w:rsid w:val="00C042D3"/>
    <w:rsid w:val="00C06D0F"/>
    <w:rsid w:val="00C12108"/>
    <w:rsid w:val="00C12915"/>
    <w:rsid w:val="00C12A8C"/>
    <w:rsid w:val="00C12B71"/>
    <w:rsid w:val="00C23FBA"/>
    <w:rsid w:val="00C254C6"/>
    <w:rsid w:val="00C3455B"/>
    <w:rsid w:val="00C36583"/>
    <w:rsid w:val="00C37CC5"/>
    <w:rsid w:val="00C40C8F"/>
    <w:rsid w:val="00C4178C"/>
    <w:rsid w:val="00C41FE3"/>
    <w:rsid w:val="00C43603"/>
    <w:rsid w:val="00C43B3C"/>
    <w:rsid w:val="00C458B1"/>
    <w:rsid w:val="00C45BF7"/>
    <w:rsid w:val="00C50D63"/>
    <w:rsid w:val="00C611CF"/>
    <w:rsid w:val="00C63EBD"/>
    <w:rsid w:val="00C6479D"/>
    <w:rsid w:val="00C7236A"/>
    <w:rsid w:val="00C7612C"/>
    <w:rsid w:val="00C80925"/>
    <w:rsid w:val="00C80BAA"/>
    <w:rsid w:val="00C823DF"/>
    <w:rsid w:val="00C86531"/>
    <w:rsid w:val="00C87CC5"/>
    <w:rsid w:val="00C90F3C"/>
    <w:rsid w:val="00C915D7"/>
    <w:rsid w:val="00C961D2"/>
    <w:rsid w:val="00C96D85"/>
    <w:rsid w:val="00CA3949"/>
    <w:rsid w:val="00CA395F"/>
    <w:rsid w:val="00CA3DF5"/>
    <w:rsid w:val="00CA4E1F"/>
    <w:rsid w:val="00CA5FDA"/>
    <w:rsid w:val="00CA6266"/>
    <w:rsid w:val="00CA62A1"/>
    <w:rsid w:val="00CA7271"/>
    <w:rsid w:val="00CA786C"/>
    <w:rsid w:val="00CA7A94"/>
    <w:rsid w:val="00CB0C06"/>
    <w:rsid w:val="00CB1544"/>
    <w:rsid w:val="00CB5540"/>
    <w:rsid w:val="00CB6023"/>
    <w:rsid w:val="00CB6FD1"/>
    <w:rsid w:val="00CC2F33"/>
    <w:rsid w:val="00CC3B92"/>
    <w:rsid w:val="00CC4542"/>
    <w:rsid w:val="00CC5F63"/>
    <w:rsid w:val="00CD0BF5"/>
    <w:rsid w:val="00CD2BBD"/>
    <w:rsid w:val="00CD49D7"/>
    <w:rsid w:val="00CD710D"/>
    <w:rsid w:val="00CD7BAA"/>
    <w:rsid w:val="00CE0337"/>
    <w:rsid w:val="00CE03F1"/>
    <w:rsid w:val="00CE0DAA"/>
    <w:rsid w:val="00CE2FC1"/>
    <w:rsid w:val="00CE5F6D"/>
    <w:rsid w:val="00CE7AF3"/>
    <w:rsid w:val="00CE7E47"/>
    <w:rsid w:val="00CF069E"/>
    <w:rsid w:val="00CF234E"/>
    <w:rsid w:val="00CF27F3"/>
    <w:rsid w:val="00CF5DB7"/>
    <w:rsid w:val="00D01EC1"/>
    <w:rsid w:val="00D02D3A"/>
    <w:rsid w:val="00D04A0B"/>
    <w:rsid w:val="00D05687"/>
    <w:rsid w:val="00D06812"/>
    <w:rsid w:val="00D12A87"/>
    <w:rsid w:val="00D1401F"/>
    <w:rsid w:val="00D1511A"/>
    <w:rsid w:val="00D1645B"/>
    <w:rsid w:val="00D240D3"/>
    <w:rsid w:val="00D3102C"/>
    <w:rsid w:val="00D338B6"/>
    <w:rsid w:val="00D33FC3"/>
    <w:rsid w:val="00D378E4"/>
    <w:rsid w:val="00D40780"/>
    <w:rsid w:val="00D44699"/>
    <w:rsid w:val="00D46C6B"/>
    <w:rsid w:val="00D52A47"/>
    <w:rsid w:val="00D52F36"/>
    <w:rsid w:val="00D5323B"/>
    <w:rsid w:val="00D56740"/>
    <w:rsid w:val="00D6505F"/>
    <w:rsid w:val="00D679E1"/>
    <w:rsid w:val="00D71237"/>
    <w:rsid w:val="00D72380"/>
    <w:rsid w:val="00D82DE5"/>
    <w:rsid w:val="00D83B9C"/>
    <w:rsid w:val="00D84E94"/>
    <w:rsid w:val="00D854FC"/>
    <w:rsid w:val="00D8626B"/>
    <w:rsid w:val="00D94E4D"/>
    <w:rsid w:val="00D95175"/>
    <w:rsid w:val="00D962B6"/>
    <w:rsid w:val="00D97575"/>
    <w:rsid w:val="00DA01F8"/>
    <w:rsid w:val="00DA1442"/>
    <w:rsid w:val="00DA14C4"/>
    <w:rsid w:val="00DA289C"/>
    <w:rsid w:val="00DA7036"/>
    <w:rsid w:val="00DB2185"/>
    <w:rsid w:val="00DB6008"/>
    <w:rsid w:val="00DB6CC7"/>
    <w:rsid w:val="00DC0572"/>
    <w:rsid w:val="00DC074A"/>
    <w:rsid w:val="00DC0E71"/>
    <w:rsid w:val="00DC120E"/>
    <w:rsid w:val="00DC12DA"/>
    <w:rsid w:val="00DC74C8"/>
    <w:rsid w:val="00DC7BBE"/>
    <w:rsid w:val="00DD3B39"/>
    <w:rsid w:val="00DD59DF"/>
    <w:rsid w:val="00DE107A"/>
    <w:rsid w:val="00DE1FB1"/>
    <w:rsid w:val="00DF01A2"/>
    <w:rsid w:val="00DF0BCF"/>
    <w:rsid w:val="00DF6F29"/>
    <w:rsid w:val="00E00148"/>
    <w:rsid w:val="00E067BB"/>
    <w:rsid w:val="00E07289"/>
    <w:rsid w:val="00E12E24"/>
    <w:rsid w:val="00E16B01"/>
    <w:rsid w:val="00E17034"/>
    <w:rsid w:val="00E20B76"/>
    <w:rsid w:val="00E22948"/>
    <w:rsid w:val="00E239F6"/>
    <w:rsid w:val="00E2413F"/>
    <w:rsid w:val="00E27713"/>
    <w:rsid w:val="00E27F06"/>
    <w:rsid w:val="00E30A70"/>
    <w:rsid w:val="00E375B7"/>
    <w:rsid w:val="00E433F9"/>
    <w:rsid w:val="00E43D93"/>
    <w:rsid w:val="00E44820"/>
    <w:rsid w:val="00E44B83"/>
    <w:rsid w:val="00E51218"/>
    <w:rsid w:val="00E524E1"/>
    <w:rsid w:val="00E524FD"/>
    <w:rsid w:val="00E56CED"/>
    <w:rsid w:val="00E57A64"/>
    <w:rsid w:val="00E57B8D"/>
    <w:rsid w:val="00E62278"/>
    <w:rsid w:val="00E632DD"/>
    <w:rsid w:val="00E67060"/>
    <w:rsid w:val="00E6763C"/>
    <w:rsid w:val="00E7288A"/>
    <w:rsid w:val="00E7295C"/>
    <w:rsid w:val="00E7460A"/>
    <w:rsid w:val="00E86021"/>
    <w:rsid w:val="00E864FA"/>
    <w:rsid w:val="00E91F8A"/>
    <w:rsid w:val="00E9458C"/>
    <w:rsid w:val="00E94BBF"/>
    <w:rsid w:val="00E9523C"/>
    <w:rsid w:val="00EA2038"/>
    <w:rsid w:val="00EA268D"/>
    <w:rsid w:val="00EB0EAC"/>
    <w:rsid w:val="00EB67B0"/>
    <w:rsid w:val="00EB687B"/>
    <w:rsid w:val="00EC0483"/>
    <w:rsid w:val="00EC3289"/>
    <w:rsid w:val="00EC6A3D"/>
    <w:rsid w:val="00ED356E"/>
    <w:rsid w:val="00ED4700"/>
    <w:rsid w:val="00ED5B7B"/>
    <w:rsid w:val="00EE2727"/>
    <w:rsid w:val="00EE34DC"/>
    <w:rsid w:val="00EE3956"/>
    <w:rsid w:val="00EE5874"/>
    <w:rsid w:val="00EF0179"/>
    <w:rsid w:val="00EF28B0"/>
    <w:rsid w:val="00EF360D"/>
    <w:rsid w:val="00EF46C2"/>
    <w:rsid w:val="00EF7779"/>
    <w:rsid w:val="00EF7D2F"/>
    <w:rsid w:val="00F01071"/>
    <w:rsid w:val="00F0136F"/>
    <w:rsid w:val="00F01BE0"/>
    <w:rsid w:val="00F024D6"/>
    <w:rsid w:val="00F04E82"/>
    <w:rsid w:val="00F053D1"/>
    <w:rsid w:val="00F074E9"/>
    <w:rsid w:val="00F11FFA"/>
    <w:rsid w:val="00F121BF"/>
    <w:rsid w:val="00F2054D"/>
    <w:rsid w:val="00F21D10"/>
    <w:rsid w:val="00F23FDE"/>
    <w:rsid w:val="00F27E4F"/>
    <w:rsid w:val="00F27F2E"/>
    <w:rsid w:val="00F30D9F"/>
    <w:rsid w:val="00F34101"/>
    <w:rsid w:val="00F34F63"/>
    <w:rsid w:val="00F43D2E"/>
    <w:rsid w:val="00F46359"/>
    <w:rsid w:val="00F46DF0"/>
    <w:rsid w:val="00F47EFD"/>
    <w:rsid w:val="00F535C8"/>
    <w:rsid w:val="00F5669B"/>
    <w:rsid w:val="00F56747"/>
    <w:rsid w:val="00F56AF4"/>
    <w:rsid w:val="00F61A60"/>
    <w:rsid w:val="00F7089F"/>
    <w:rsid w:val="00F74520"/>
    <w:rsid w:val="00F76498"/>
    <w:rsid w:val="00F81403"/>
    <w:rsid w:val="00F8733F"/>
    <w:rsid w:val="00F8757B"/>
    <w:rsid w:val="00F90FCB"/>
    <w:rsid w:val="00F93B6F"/>
    <w:rsid w:val="00F94FC6"/>
    <w:rsid w:val="00F953D0"/>
    <w:rsid w:val="00F95C29"/>
    <w:rsid w:val="00FB12AD"/>
    <w:rsid w:val="00FB153D"/>
    <w:rsid w:val="00FB1597"/>
    <w:rsid w:val="00FB1FAA"/>
    <w:rsid w:val="00FB2A71"/>
    <w:rsid w:val="00FB3474"/>
    <w:rsid w:val="00FB5176"/>
    <w:rsid w:val="00FC27D8"/>
    <w:rsid w:val="00FD1E79"/>
    <w:rsid w:val="00FD2DDF"/>
    <w:rsid w:val="00FD2F62"/>
    <w:rsid w:val="00FD64E2"/>
    <w:rsid w:val="00FD7649"/>
    <w:rsid w:val="00FE30C3"/>
    <w:rsid w:val="00FE38EC"/>
    <w:rsid w:val="00FF14F0"/>
    <w:rsid w:val="00FF4AE0"/>
    <w:rsid w:val="00FF73C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paragraph" w:styleId="aff8">
    <w:name w:val="Normal (Web)"/>
    <w:basedOn w:val="a5"/>
    <w:uiPriority w:val="99"/>
    <w:unhideWhenUsed/>
    <w:rsid w:val="004D3BF2"/>
    <w:pPr>
      <w:spacing w:before="100" w:beforeAutospacing="1" w:after="100" w:afterAutospacing="1"/>
      <w:jc w:val="left"/>
    </w:pPr>
    <w:rPr>
      <w:rFonts w:eastAsia="Times New Roman"/>
      <w:sz w:val="24"/>
      <w:szCs w:val="24"/>
      <w:lang w:eastAsia="ru-RU"/>
    </w:rPr>
  </w:style>
  <w:style w:type="paragraph" w:customStyle="1" w:styleId="ConsPlusNormal">
    <w:name w:val="ConsPlusNormal"/>
    <w:rsid w:val="00B868D1"/>
    <w:pPr>
      <w:widowControl w:val="0"/>
      <w:autoSpaceDE w:val="0"/>
      <w:autoSpaceDN w:val="0"/>
      <w:adjustRightInd w:val="0"/>
    </w:pPr>
    <w:rPr>
      <w:rFonts w:ascii="Times New Roman" w:eastAsiaTheme="minorEastAsia" w:hAnsi="Times New Roman"/>
      <w:sz w:val="24"/>
      <w:szCs w:val="24"/>
      <w:lang w:eastAsia="ru-RU"/>
    </w:rPr>
  </w:style>
  <w:style w:type="paragraph" w:customStyle="1" w:styleId="Char">
    <w:name w:val="Знак Знак Знак Char"/>
    <w:basedOn w:val="a5"/>
    <w:rsid w:val="00B868D1"/>
    <w:pPr>
      <w:spacing w:before="0" w:after="160" w:line="240" w:lineRule="exact"/>
      <w:jc w:val="left"/>
    </w:pPr>
    <w:rPr>
      <w:rFonts w:ascii="Verdana" w:eastAsia="Times New Roman" w:hAnsi="Verdana" w:cs="Verdana"/>
      <w:sz w:val="20"/>
      <w:szCs w:val="20"/>
      <w:lang w:val="en-US"/>
    </w:rPr>
  </w:style>
  <w:style w:type="paragraph" w:styleId="39">
    <w:name w:val="Body Text Indent 3"/>
    <w:basedOn w:val="a5"/>
    <w:link w:val="3a"/>
    <w:rsid w:val="00B868D1"/>
    <w:pPr>
      <w:spacing w:before="0" w:after="120"/>
      <w:ind w:left="283"/>
      <w:jc w:val="left"/>
    </w:pPr>
    <w:rPr>
      <w:rFonts w:eastAsia="Times New Roman"/>
      <w:sz w:val="16"/>
      <w:szCs w:val="16"/>
      <w:lang w:eastAsia="ru-RU"/>
    </w:rPr>
  </w:style>
  <w:style w:type="character" w:customStyle="1" w:styleId="3a">
    <w:name w:val="Основной текст с отступом 3 Знак"/>
    <w:basedOn w:val="a6"/>
    <w:link w:val="39"/>
    <w:rsid w:val="00B868D1"/>
    <w:rPr>
      <w:rFonts w:ascii="Times New Roman" w:eastAsia="Times New Roman" w:hAnsi="Times New Roman"/>
      <w:sz w:val="16"/>
      <w:szCs w:val="16"/>
      <w:lang w:eastAsia="ru-RU"/>
    </w:rPr>
  </w:style>
  <w:style w:type="character" w:customStyle="1" w:styleId="apple-converted-space">
    <w:name w:val="apple-converted-space"/>
    <w:basedOn w:val="a6"/>
    <w:rsid w:val="00B868D1"/>
  </w:style>
  <w:style w:type="paragraph" w:customStyle="1" w:styleId="1a">
    <w:name w:val="Обычный1"/>
    <w:qFormat/>
    <w:rsid w:val="00B868D1"/>
    <w:rPr>
      <w:rFonts w:ascii="Times New Roman" w:eastAsia="Times New Roman" w:hAnsi="Times New Roman"/>
      <w:sz w:val="24"/>
      <w:lang w:eastAsia="ru-RU"/>
    </w:rPr>
  </w:style>
  <w:style w:type="character" w:customStyle="1" w:styleId="1b">
    <w:name w:val="Основной шрифт абзаца1"/>
    <w:rsid w:val="00B868D1"/>
    <w:rPr>
      <w:sz w:val="22"/>
    </w:rPr>
  </w:style>
  <w:style w:type="character" w:customStyle="1" w:styleId="LucidaSansUnicode9pt0pt">
    <w:name w:val="Основной текст + Lucida Sans Unicode;9 pt;Интервал 0 pt"/>
    <w:basedOn w:val="a6"/>
    <w:rsid w:val="00B868D1"/>
    <w:rPr>
      <w:rFonts w:ascii="Lucida Sans Unicode" w:eastAsia="Lucida Sans Unicode" w:hAnsi="Lucida Sans Unicode" w:cs="Lucida Sans Unicode"/>
      <w:b w:val="0"/>
      <w:bCs w:val="0"/>
      <w:i w:val="0"/>
      <w:iCs w:val="0"/>
      <w:smallCaps w:val="0"/>
      <w:strike w:val="0"/>
      <w:color w:val="000000"/>
      <w:spacing w:val="5"/>
      <w:w w:val="100"/>
      <w:position w:val="0"/>
      <w:sz w:val="18"/>
      <w:szCs w:val="18"/>
      <w:u w:val="none"/>
      <w:lang w:val="ru-RU" w:eastAsia="ru-RU" w:bidi="ru-RU"/>
    </w:rPr>
  </w:style>
  <w:style w:type="character" w:customStyle="1" w:styleId="Candara">
    <w:name w:val="Основной текст + Candara"/>
    <w:basedOn w:val="a6"/>
    <w:rsid w:val="00B868D1"/>
    <w:rPr>
      <w:rFonts w:ascii="Candara" w:eastAsia="Candara" w:hAnsi="Candara" w:cs="Candara"/>
      <w:b w:val="0"/>
      <w:bCs w:val="0"/>
      <w:i w:val="0"/>
      <w:iCs w:val="0"/>
      <w:smallCaps w:val="0"/>
      <w:strike w:val="0"/>
      <w:color w:val="000000"/>
      <w:spacing w:val="0"/>
      <w:w w:val="100"/>
      <w:position w:val="0"/>
      <w:sz w:val="20"/>
      <w:szCs w:val="20"/>
      <w:u w:val="none"/>
      <w:lang w:val="ru-RU" w:eastAsia="ru-RU" w:bidi="ru-RU"/>
    </w:rPr>
  </w:style>
  <w:style w:type="character" w:customStyle="1" w:styleId="LucidaSansUnicode85pt0pt">
    <w:name w:val="Основной текст + Lucida Sans Unicode;8;5 pt;Малые прописные;Интервал 0 pt"/>
    <w:basedOn w:val="a6"/>
    <w:rsid w:val="00B868D1"/>
    <w:rPr>
      <w:rFonts w:ascii="Lucida Sans Unicode" w:eastAsia="Lucida Sans Unicode" w:hAnsi="Lucida Sans Unicode" w:cs="Lucida Sans Unicode"/>
      <w:b w:val="0"/>
      <w:bCs w:val="0"/>
      <w:i w:val="0"/>
      <w:iCs w:val="0"/>
      <w:smallCaps/>
      <w:strike w:val="0"/>
      <w:color w:val="000000"/>
      <w:spacing w:val="12"/>
      <w:w w:val="100"/>
      <w:position w:val="0"/>
      <w:sz w:val="17"/>
      <w:szCs w:val="17"/>
      <w:u w:val="none"/>
      <w:lang w:val="en-US" w:eastAsia="en-US" w:bidi="en-US"/>
    </w:rPr>
  </w:style>
  <w:style w:type="character" w:customStyle="1" w:styleId="BookmanOldStyle75pt0pt">
    <w:name w:val="Основной текст + Bookman Old Style;7;5 pt;Интервал 0 pt"/>
    <w:basedOn w:val="a6"/>
    <w:rsid w:val="00B868D1"/>
    <w:rPr>
      <w:rFonts w:ascii="Bookman Old Style" w:eastAsia="Bookman Old Style" w:hAnsi="Bookman Old Style" w:cs="Bookman Old Style"/>
      <w:b w:val="0"/>
      <w:bCs w:val="0"/>
      <w:i w:val="0"/>
      <w:iCs w:val="0"/>
      <w:smallCaps w:val="0"/>
      <w:strike w:val="0"/>
      <w:color w:val="000000"/>
      <w:spacing w:val="-2"/>
      <w:w w:val="100"/>
      <w:position w:val="0"/>
      <w:sz w:val="15"/>
      <w:szCs w:val="15"/>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8626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3423963">
      <w:bodyDiv w:val="1"/>
      <w:marLeft w:val="0"/>
      <w:marRight w:val="0"/>
      <w:marTop w:val="0"/>
      <w:marBottom w:val="0"/>
      <w:divBdr>
        <w:top w:val="none" w:sz="0" w:space="0" w:color="auto"/>
        <w:left w:val="none" w:sz="0" w:space="0" w:color="auto"/>
        <w:bottom w:val="none" w:sz="0" w:space="0" w:color="auto"/>
        <w:right w:val="none" w:sz="0" w:space="0" w:color="auto"/>
      </w:divBdr>
    </w:div>
    <w:div w:id="506290985">
      <w:bodyDiv w:val="1"/>
      <w:marLeft w:val="0"/>
      <w:marRight w:val="0"/>
      <w:marTop w:val="0"/>
      <w:marBottom w:val="0"/>
      <w:divBdr>
        <w:top w:val="none" w:sz="0" w:space="0" w:color="auto"/>
        <w:left w:val="none" w:sz="0" w:space="0" w:color="auto"/>
        <w:bottom w:val="none" w:sz="0" w:space="0" w:color="auto"/>
        <w:right w:val="none" w:sz="0" w:space="0" w:color="auto"/>
      </w:divBdr>
    </w:div>
    <w:div w:id="578562240">
      <w:bodyDiv w:val="1"/>
      <w:marLeft w:val="0"/>
      <w:marRight w:val="0"/>
      <w:marTop w:val="0"/>
      <w:marBottom w:val="0"/>
      <w:divBdr>
        <w:top w:val="none" w:sz="0" w:space="0" w:color="auto"/>
        <w:left w:val="none" w:sz="0" w:space="0" w:color="auto"/>
        <w:bottom w:val="none" w:sz="0" w:space="0" w:color="auto"/>
        <w:right w:val="none" w:sz="0" w:space="0" w:color="auto"/>
      </w:divBdr>
    </w:div>
    <w:div w:id="585698081">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159618532">
      <w:bodyDiv w:val="1"/>
      <w:marLeft w:val="0"/>
      <w:marRight w:val="0"/>
      <w:marTop w:val="0"/>
      <w:marBottom w:val="0"/>
      <w:divBdr>
        <w:top w:val="none" w:sz="0" w:space="0" w:color="auto"/>
        <w:left w:val="none" w:sz="0" w:space="0" w:color="auto"/>
        <w:bottom w:val="none" w:sz="0" w:space="0" w:color="auto"/>
        <w:right w:val="none" w:sz="0" w:space="0" w:color="auto"/>
      </w:divBdr>
    </w:div>
    <w:div w:id="1186675115">
      <w:bodyDiv w:val="1"/>
      <w:marLeft w:val="0"/>
      <w:marRight w:val="0"/>
      <w:marTop w:val="0"/>
      <w:marBottom w:val="0"/>
      <w:divBdr>
        <w:top w:val="none" w:sz="0" w:space="0" w:color="auto"/>
        <w:left w:val="none" w:sz="0" w:space="0" w:color="auto"/>
        <w:bottom w:val="none" w:sz="0" w:space="0" w:color="auto"/>
        <w:right w:val="none" w:sz="0" w:space="0" w:color="auto"/>
      </w:divBdr>
    </w:div>
    <w:div w:id="133981812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711606831">
      <w:bodyDiv w:val="1"/>
      <w:marLeft w:val="0"/>
      <w:marRight w:val="0"/>
      <w:marTop w:val="0"/>
      <w:marBottom w:val="0"/>
      <w:divBdr>
        <w:top w:val="none" w:sz="0" w:space="0" w:color="auto"/>
        <w:left w:val="none" w:sz="0" w:space="0" w:color="auto"/>
        <w:bottom w:val="none" w:sz="0" w:space="0" w:color="auto"/>
        <w:right w:val="none" w:sz="0" w:space="0" w:color="auto"/>
      </w:divBdr>
    </w:div>
    <w:div w:id="1912151021">
      <w:bodyDiv w:val="1"/>
      <w:marLeft w:val="0"/>
      <w:marRight w:val="0"/>
      <w:marTop w:val="0"/>
      <w:marBottom w:val="0"/>
      <w:divBdr>
        <w:top w:val="none" w:sz="0" w:space="0" w:color="auto"/>
        <w:left w:val="none" w:sz="0" w:space="0" w:color="auto"/>
        <w:bottom w:val="none" w:sz="0" w:space="0" w:color="auto"/>
        <w:right w:val="none" w:sz="0" w:space="0" w:color="auto"/>
      </w:divBdr>
    </w:div>
    <w:div w:id="20678703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3EC7F-5868-4153-97EE-BFF1E6EC8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8794</TotalTime>
  <Pages>123</Pages>
  <Words>35153</Words>
  <Characters>200374</Characters>
  <Application>Microsoft Office Word</Application>
  <DocSecurity>0</DocSecurity>
  <Lines>1669</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Завгородняя Ирина Витальевна</cp:lastModifiedBy>
  <cp:revision>459</cp:revision>
  <cp:lastPrinted>2022-01-31T07:39:00Z</cp:lastPrinted>
  <dcterms:created xsi:type="dcterms:W3CDTF">2017-02-28T02:58:00Z</dcterms:created>
  <dcterms:modified xsi:type="dcterms:W3CDTF">2022-02-28T01:11:00Z</dcterms:modified>
</cp:coreProperties>
</file>